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7777777"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692D65BA" w14:textId="42E2B1E3" w:rsidR="004078FD" w:rsidRDefault="004078FD">
      <w:pPr>
        <w:rPr>
          <w:b/>
          <w:bCs/>
          <w:noProof/>
          <w:lang w:val="en-US"/>
        </w:rPr>
      </w:pPr>
    </w:p>
    <w:p w14:paraId="0DA492E0" w14:textId="29B1027E" w:rsidR="004078FD" w:rsidRDefault="004078FD" w:rsidP="004078FD">
      <w:pPr>
        <w:pStyle w:val="Title"/>
      </w:pPr>
      <w:r>
        <w:t>Contract Number:</w:t>
      </w:r>
      <w:r w:rsidR="003F39C7">
        <w:t xml:space="preserve"> IRM</w:t>
      </w:r>
      <w:r w:rsidR="00054186">
        <w:t>21</w:t>
      </w:r>
      <w:r w:rsidR="003F39C7">
        <w:t>/7</w:t>
      </w:r>
      <w:r w:rsidR="00054186">
        <w:t>568</w:t>
      </w:r>
      <w:bookmarkStart w:id="0" w:name="_GoBack"/>
      <w:bookmarkEnd w:id="0"/>
    </w:p>
    <w:p w14:paraId="7DA349FA" w14:textId="391F9FC5" w:rsidR="004078FD" w:rsidRDefault="004078FD" w:rsidP="004078FD">
      <w:pPr>
        <w:pStyle w:val="Title"/>
      </w:pPr>
      <w:r>
        <w:t>For</w:t>
      </w:r>
      <w:r w:rsidR="003F39C7">
        <w:t xml:space="preserve">: </w:t>
      </w:r>
      <w:r w:rsidR="003F39C7" w:rsidRPr="003F39C7">
        <w:t>The supply of Light &amp; Heavy Protected Mobility Spares</w:t>
      </w:r>
    </w:p>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19C13912" w14:textId="77777777" w:rsidR="004078FD" w:rsidRDefault="004078FD" w:rsidP="00EF24BE">
            <w:pPr>
              <w:pStyle w:val="TableParagraph"/>
              <w:ind w:left="102" w:right="2461"/>
              <w:rPr>
                <w:rFonts w:ascii="Arial"/>
                <w:b/>
              </w:rPr>
            </w:pPr>
          </w:p>
          <w:p w14:paraId="24B71D90" w14:textId="77777777" w:rsidR="00E43422" w:rsidRDefault="00E43422" w:rsidP="00EF24BE">
            <w:pPr>
              <w:pStyle w:val="TableParagraph"/>
              <w:ind w:left="102" w:right="2461"/>
              <w:rPr>
                <w:rFonts w:ascii="Arial"/>
                <w:b/>
              </w:rPr>
            </w:pPr>
          </w:p>
          <w:p w14:paraId="1FF5F5BB" w14:textId="77777777" w:rsidR="00E43422" w:rsidRDefault="00E43422" w:rsidP="00EF24BE">
            <w:pPr>
              <w:pStyle w:val="TableParagraph"/>
              <w:ind w:left="102" w:right="2461"/>
              <w:rPr>
                <w:rFonts w:ascii="Arial"/>
                <w:b/>
              </w:rPr>
            </w:pPr>
          </w:p>
          <w:p w14:paraId="39E0C74C" w14:textId="77777777" w:rsidR="00E43422" w:rsidRDefault="00E43422" w:rsidP="00EF24BE">
            <w:pPr>
              <w:pStyle w:val="TableParagraph"/>
              <w:ind w:left="102" w:right="2461"/>
              <w:rPr>
                <w:rFonts w:ascii="Arial"/>
                <w:b/>
              </w:rPr>
            </w:pPr>
          </w:p>
          <w:p w14:paraId="7F4A8992" w14:textId="77777777" w:rsidR="00E43422" w:rsidRDefault="00E43422" w:rsidP="00EF24BE">
            <w:pPr>
              <w:pStyle w:val="TableParagraph"/>
              <w:ind w:left="102" w:right="2461"/>
              <w:rPr>
                <w:rFonts w:ascii="Arial"/>
                <w:b/>
              </w:rPr>
            </w:pPr>
          </w:p>
          <w:p w14:paraId="698C9382" w14:textId="77777777" w:rsidR="00E43422" w:rsidRDefault="00E43422"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198050C3" w14:textId="77777777" w:rsidR="004078FD" w:rsidRDefault="00E43422" w:rsidP="00EF24BE">
            <w:pPr>
              <w:pStyle w:val="TableParagraph"/>
              <w:ind w:left="102" w:right="2461"/>
              <w:rPr>
                <w:rFonts w:ascii="Arial" w:eastAsia="Arial" w:hAnsi="Arial" w:cs="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4078FD">
              <w:rPr>
                <w:rFonts w:ascii="Arial"/>
                <w:b/>
              </w:rPr>
              <w:t>Telephone</w:t>
            </w:r>
            <w:r w:rsidR="004078FD">
              <w:rPr>
                <w:rFonts w:ascii="Arial"/>
                <w:b/>
                <w:spacing w:val="-5"/>
              </w:rPr>
              <w:t xml:space="preserve"> </w:t>
            </w:r>
            <w:r w:rsidR="004078FD">
              <w:rPr>
                <w:rFonts w:ascii="Arial"/>
                <w:b/>
              </w:rPr>
              <w:t>Number: Facsimile</w:t>
            </w:r>
            <w:r w:rsidR="004078FD">
              <w:rPr>
                <w:rFonts w:ascii="Arial"/>
                <w:b/>
                <w:spacing w:val="-5"/>
              </w:rPr>
              <w:t xml:space="preserve"> </w:t>
            </w:r>
            <w:r w:rsidR="004078FD">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EF24BE">
            <w:pPr>
              <w:pStyle w:val="TableParagraph"/>
              <w:ind w:left="102" w:right="1311"/>
              <w:rPr>
                <w:rFonts w:ascii="Arial"/>
                <w:b/>
              </w:rPr>
            </w:pPr>
          </w:p>
          <w:p w14:paraId="6F6187E4" w14:textId="77777777" w:rsidR="004078FD" w:rsidRDefault="004078FD" w:rsidP="00EF24BE">
            <w:pPr>
              <w:pStyle w:val="TableParagraph"/>
              <w:ind w:left="102" w:right="1311"/>
              <w:rPr>
                <w:rFonts w:ascii="Arial"/>
                <w:b/>
              </w:rPr>
            </w:pPr>
          </w:p>
          <w:p w14:paraId="0BA73536" w14:textId="77777777" w:rsidR="00E43422" w:rsidRDefault="00E43422" w:rsidP="00EF24BE">
            <w:pPr>
              <w:pStyle w:val="TableParagraph"/>
              <w:ind w:left="102" w:right="1311"/>
              <w:rPr>
                <w:rFonts w:ascii="Arial"/>
                <w:b/>
              </w:rPr>
            </w:pPr>
          </w:p>
          <w:p w14:paraId="28B10401" w14:textId="77777777" w:rsidR="00E43422" w:rsidRDefault="00E43422" w:rsidP="00EF24BE">
            <w:pPr>
              <w:pStyle w:val="TableParagraph"/>
              <w:ind w:left="102" w:right="1311"/>
              <w:rPr>
                <w:rFonts w:ascii="Arial"/>
                <w:b/>
              </w:rPr>
            </w:pPr>
          </w:p>
          <w:p w14:paraId="29F3545C" w14:textId="77777777" w:rsidR="00E43422" w:rsidRDefault="00E43422" w:rsidP="00EF24BE">
            <w:pPr>
              <w:pStyle w:val="TableParagraph"/>
              <w:ind w:left="102" w:right="1311"/>
              <w:rPr>
                <w:rFonts w:ascii="Arial"/>
                <w:b/>
              </w:rPr>
            </w:pPr>
          </w:p>
          <w:p w14:paraId="76F81786" w14:textId="77777777" w:rsidR="00E43422" w:rsidRDefault="00E43422" w:rsidP="00EF24BE">
            <w:pPr>
              <w:pStyle w:val="TableParagraph"/>
              <w:ind w:left="102" w:right="1311"/>
              <w:rPr>
                <w:rFonts w:ascii="Arial"/>
                <w:b/>
              </w:rPr>
            </w:pPr>
          </w:p>
          <w:p w14:paraId="26AB622C" w14:textId="77777777" w:rsidR="00E43422" w:rsidRDefault="00E43422" w:rsidP="00EF24BE">
            <w:pPr>
              <w:pStyle w:val="TableParagraph"/>
              <w:ind w:left="102" w:right="1311"/>
              <w:rPr>
                <w:rFonts w:ascii="Arial"/>
                <w:b/>
              </w:rPr>
            </w:pPr>
          </w:p>
          <w:p w14:paraId="17E1FA71" w14:textId="77777777" w:rsidR="00E43422" w:rsidRDefault="00E43422" w:rsidP="00EF24BE">
            <w:pPr>
              <w:pStyle w:val="TableParagraph"/>
              <w:ind w:left="102" w:right="1311"/>
              <w:rPr>
                <w:rFonts w:ascii="Arial"/>
                <w:b/>
              </w:rPr>
            </w:pPr>
          </w:p>
          <w:p w14:paraId="53518D54" w14:textId="77777777" w:rsidR="004078FD" w:rsidRDefault="004078FD" w:rsidP="00EF24BE">
            <w:pPr>
              <w:pStyle w:val="TableParagraph"/>
              <w:ind w:left="102" w:right="1311"/>
              <w:rPr>
                <w:rFonts w:ascii="Arial"/>
                <w:b/>
              </w:rPr>
            </w:pPr>
            <w:r>
              <w:rPr>
                <w:rFonts w:ascii="Arial"/>
                <w:b/>
              </w:rPr>
              <w:t>Company number:</w:t>
            </w:r>
          </w:p>
          <w:p w14:paraId="7AA7A5E8"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C949FAF"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7A0D390C" w14:textId="77777777"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3F6C8CA1" w14:textId="459F23C6"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rsidP="002B4839">
          <w:pPr>
            <w:pStyle w:val="TOCHeading"/>
            <w:numPr>
              <w:ilvl w:val="0"/>
              <w:numId w:val="0"/>
            </w:numPr>
            <w:ind w:left="120" w:hanging="120"/>
          </w:pPr>
          <w:r>
            <w:t>Contents</w:t>
          </w:r>
        </w:p>
        <w:p w14:paraId="2C237137" w14:textId="5038195D" w:rsidR="00DB36BB"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76560920" w:history="1">
            <w:r w:rsidR="00DB36BB" w:rsidRPr="003C0FAE">
              <w:rPr>
                <w:rStyle w:val="Hyperlink"/>
                <w:noProof/>
              </w:rPr>
              <w:t>General Conditions</w:t>
            </w:r>
            <w:r w:rsidR="00DB36BB">
              <w:rPr>
                <w:noProof/>
                <w:webHidden/>
              </w:rPr>
              <w:tab/>
            </w:r>
            <w:r w:rsidR="00DB36BB">
              <w:rPr>
                <w:noProof/>
                <w:webHidden/>
              </w:rPr>
              <w:fldChar w:fldCharType="begin"/>
            </w:r>
            <w:r w:rsidR="00DB36BB">
              <w:rPr>
                <w:noProof/>
                <w:webHidden/>
              </w:rPr>
              <w:instrText xml:space="preserve"> PAGEREF _Toc76560920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66BB245E" w14:textId="198753F5"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1" w:history="1">
            <w:r w:rsidR="00DB36BB" w:rsidRPr="003C0FAE">
              <w:rPr>
                <w:rStyle w:val="Hyperlink"/>
                <w:noProof/>
              </w:rPr>
              <w:t>1.</w:t>
            </w:r>
            <w:r w:rsidR="00DB36BB">
              <w:rPr>
                <w:rFonts w:asciiTheme="minorHAnsi" w:eastAsiaTheme="minorEastAsia" w:hAnsiTheme="minorHAnsi"/>
                <w:noProof/>
                <w:sz w:val="22"/>
                <w:lang w:eastAsia="en-GB"/>
              </w:rPr>
              <w:tab/>
            </w:r>
            <w:r w:rsidR="00DB36BB" w:rsidRPr="003C0FAE">
              <w:rPr>
                <w:rStyle w:val="Hyperlink"/>
                <w:noProof/>
              </w:rPr>
              <w:t>General</w:t>
            </w:r>
            <w:r w:rsidR="00DB36BB">
              <w:rPr>
                <w:noProof/>
                <w:webHidden/>
              </w:rPr>
              <w:tab/>
            </w:r>
            <w:r w:rsidR="00DB36BB">
              <w:rPr>
                <w:noProof/>
                <w:webHidden/>
              </w:rPr>
              <w:fldChar w:fldCharType="begin"/>
            </w:r>
            <w:r w:rsidR="00DB36BB">
              <w:rPr>
                <w:noProof/>
                <w:webHidden/>
              </w:rPr>
              <w:instrText xml:space="preserve"> PAGEREF _Toc76560921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346F1EBD" w14:textId="213C3B9F"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2" w:history="1">
            <w:r w:rsidR="00DB36BB" w:rsidRPr="003C0FAE">
              <w:rPr>
                <w:rStyle w:val="Hyperlink"/>
                <w:noProof/>
              </w:rPr>
              <w:t>2.</w:t>
            </w:r>
            <w:r w:rsidR="00DB36BB">
              <w:rPr>
                <w:rFonts w:asciiTheme="minorHAnsi" w:eastAsiaTheme="minorEastAsia" w:hAnsiTheme="minorHAnsi"/>
                <w:noProof/>
                <w:sz w:val="22"/>
                <w:lang w:eastAsia="en-GB"/>
              </w:rPr>
              <w:tab/>
            </w:r>
            <w:r w:rsidR="00DB36BB" w:rsidRPr="003C0FAE">
              <w:rPr>
                <w:rStyle w:val="Hyperlink"/>
                <w:noProof/>
              </w:rPr>
              <w:t>Duration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_Toc76560922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5FB046A" w14:textId="71419981"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3" w:history="1">
            <w:r w:rsidR="00DB36BB" w:rsidRPr="003C0FAE">
              <w:rPr>
                <w:rStyle w:val="Hyperlink"/>
                <w:noProof/>
              </w:rPr>
              <w:t>3.</w:t>
            </w:r>
            <w:r w:rsidR="00DB36BB">
              <w:rPr>
                <w:rFonts w:asciiTheme="minorHAnsi" w:eastAsiaTheme="minorEastAsia" w:hAnsiTheme="minorHAnsi"/>
                <w:noProof/>
                <w:sz w:val="22"/>
                <w:lang w:eastAsia="en-GB"/>
              </w:rPr>
              <w:tab/>
            </w:r>
            <w:r w:rsidR="00DB36BB" w:rsidRPr="003C0FAE">
              <w:rPr>
                <w:rStyle w:val="Hyperlink"/>
                <w:noProof/>
              </w:rPr>
              <w:t>Entire Agreement</w:t>
            </w:r>
            <w:r w:rsidR="00DB36BB">
              <w:rPr>
                <w:noProof/>
                <w:webHidden/>
              </w:rPr>
              <w:tab/>
            </w:r>
            <w:r w:rsidR="00DB36BB">
              <w:rPr>
                <w:noProof/>
                <w:webHidden/>
              </w:rPr>
              <w:fldChar w:fldCharType="begin"/>
            </w:r>
            <w:r w:rsidR="00DB36BB">
              <w:rPr>
                <w:noProof/>
                <w:webHidden/>
              </w:rPr>
              <w:instrText xml:space="preserve"> PAGEREF _Toc76560923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9E5227D" w14:textId="54C8AEE1"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4" w:history="1">
            <w:r w:rsidR="00DB36BB" w:rsidRPr="003C0FAE">
              <w:rPr>
                <w:rStyle w:val="Hyperlink"/>
                <w:noProof/>
              </w:rPr>
              <w:t>4.</w:t>
            </w:r>
            <w:r w:rsidR="00DB36BB">
              <w:rPr>
                <w:rFonts w:asciiTheme="minorHAnsi" w:eastAsiaTheme="minorEastAsia" w:hAnsiTheme="minorHAnsi"/>
                <w:noProof/>
                <w:sz w:val="22"/>
                <w:lang w:eastAsia="en-GB"/>
              </w:rPr>
              <w:tab/>
            </w:r>
            <w:r w:rsidR="00DB36BB" w:rsidRPr="003C0FAE">
              <w:rPr>
                <w:rStyle w:val="Hyperlink"/>
                <w:noProof/>
              </w:rPr>
              <w:t>Governing</w:t>
            </w:r>
            <w:r w:rsidR="00DB36BB" w:rsidRPr="003C0FAE">
              <w:rPr>
                <w:rStyle w:val="Hyperlink"/>
                <w:noProof/>
                <w:spacing w:val="-1"/>
              </w:rPr>
              <w:t xml:space="preserve"> </w:t>
            </w:r>
            <w:r w:rsidR="00DB36BB" w:rsidRPr="003C0FAE">
              <w:rPr>
                <w:rStyle w:val="Hyperlink"/>
                <w:noProof/>
              </w:rPr>
              <w:t>Law</w:t>
            </w:r>
            <w:r w:rsidR="00DB36BB">
              <w:rPr>
                <w:noProof/>
                <w:webHidden/>
              </w:rPr>
              <w:tab/>
            </w:r>
            <w:r w:rsidR="00DB36BB">
              <w:rPr>
                <w:noProof/>
                <w:webHidden/>
              </w:rPr>
              <w:fldChar w:fldCharType="begin"/>
            </w:r>
            <w:r w:rsidR="00DB36BB">
              <w:rPr>
                <w:noProof/>
                <w:webHidden/>
              </w:rPr>
              <w:instrText xml:space="preserve"> PAGEREF _Toc76560924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5668CFEE" w14:textId="6BBA2C7B"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5" w:history="1">
            <w:r w:rsidR="00DB36BB" w:rsidRPr="003C0FAE">
              <w:rPr>
                <w:rStyle w:val="Hyperlink"/>
                <w:noProof/>
              </w:rPr>
              <w:t>5.</w:t>
            </w:r>
            <w:r w:rsidR="00DB36BB">
              <w:rPr>
                <w:rFonts w:asciiTheme="minorHAnsi" w:eastAsiaTheme="minorEastAsia" w:hAnsiTheme="minorHAnsi"/>
                <w:noProof/>
                <w:sz w:val="22"/>
                <w:lang w:eastAsia="en-GB"/>
              </w:rPr>
              <w:tab/>
            </w:r>
            <w:r w:rsidR="00DB36BB" w:rsidRPr="003C0FAE">
              <w:rPr>
                <w:rStyle w:val="Hyperlink"/>
                <w:noProof/>
              </w:rPr>
              <w:t>Precedence</w:t>
            </w:r>
            <w:r w:rsidR="00DB36BB">
              <w:rPr>
                <w:noProof/>
                <w:webHidden/>
              </w:rPr>
              <w:tab/>
            </w:r>
            <w:r w:rsidR="00DB36BB">
              <w:rPr>
                <w:noProof/>
                <w:webHidden/>
              </w:rPr>
              <w:fldChar w:fldCharType="begin"/>
            </w:r>
            <w:r w:rsidR="00DB36BB">
              <w:rPr>
                <w:noProof/>
                <w:webHidden/>
              </w:rPr>
              <w:instrText xml:space="preserve"> PAGEREF _Toc76560925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0DFDB1FC" w14:textId="21BAA0EB"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6" w:history="1">
            <w:r w:rsidR="00DB36BB" w:rsidRPr="003C0FAE">
              <w:rPr>
                <w:rStyle w:val="Hyperlink"/>
                <w:noProof/>
              </w:rPr>
              <w:t>6.</w:t>
            </w:r>
            <w:r w:rsidR="00DB36BB">
              <w:rPr>
                <w:rFonts w:asciiTheme="minorHAnsi" w:eastAsiaTheme="minorEastAsia" w:hAnsiTheme="minorHAnsi"/>
                <w:noProof/>
                <w:sz w:val="22"/>
                <w:lang w:eastAsia="en-GB"/>
              </w:rPr>
              <w:tab/>
            </w:r>
            <w:r w:rsidR="00DB36BB" w:rsidRPr="003C0FAE">
              <w:rPr>
                <w:rStyle w:val="Hyperlink"/>
                <w:noProof/>
              </w:rPr>
              <w:t>Formal Amendments to the Contract</w:t>
            </w:r>
            <w:r w:rsidR="00DB36BB">
              <w:rPr>
                <w:noProof/>
                <w:webHidden/>
              </w:rPr>
              <w:tab/>
            </w:r>
            <w:r w:rsidR="00DB36BB">
              <w:rPr>
                <w:noProof/>
                <w:webHidden/>
              </w:rPr>
              <w:fldChar w:fldCharType="begin"/>
            </w:r>
            <w:r w:rsidR="00DB36BB">
              <w:rPr>
                <w:noProof/>
                <w:webHidden/>
              </w:rPr>
              <w:instrText xml:space="preserve"> PAGEREF _Toc76560926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58A1BFD3" w14:textId="15623012"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7" w:history="1">
            <w:r w:rsidR="00DB36BB" w:rsidRPr="003C0FAE">
              <w:rPr>
                <w:rStyle w:val="Hyperlink"/>
                <w:noProof/>
              </w:rPr>
              <w:t>7.</w:t>
            </w:r>
            <w:r w:rsidR="00DB36BB">
              <w:rPr>
                <w:rFonts w:asciiTheme="minorHAnsi" w:eastAsiaTheme="minorEastAsia" w:hAnsiTheme="minorHAnsi"/>
                <w:noProof/>
                <w:sz w:val="22"/>
                <w:lang w:eastAsia="en-GB"/>
              </w:rPr>
              <w:tab/>
            </w:r>
            <w:r w:rsidR="00DB36BB" w:rsidRPr="003C0FAE">
              <w:rPr>
                <w:rStyle w:val="Hyperlink"/>
                <w:noProof/>
              </w:rPr>
              <w:t>Authority</w:t>
            </w:r>
            <w:r w:rsidR="00DB36BB" w:rsidRPr="003C0FAE">
              <w:rPr>
                <w:rStyle w:val="Hyperlink"/>
                <w:noProof/>
                <w:spacing w:val="-8"/>
              </w:rPr>
              <w:t xml:space="preserve"> </w:t>
            </w:r>
            <w:r w:rsidR="00DB36BB" w:rsidRPr="003C0FAE">
              <w:rPr>
                <w:rStyle w:val="Hyperlink"/>
                <w:noProof/>
              </w:rPr>
              <w:t>Representatives</w:t>
            </w:r>
            <w:r w:rsidR="00DB36BB">
              <w:rPr>
                <w:noProof/>
                <w:webHidden/>
              </w:rPr>
              <w:tab/>
            </w:r>
            <w:r w:rsidR="00DB36BB">
              <w:rPr>
                <w:noProof/>
                <w:webHidden/>
              </w:rPr>
              <w:fldChar w:fldCharType="begin"/>
            </w:r>
            <w:r w:rsidR="00DB36BB">
              <w:rPr>
                <w:noProof/>
                <w:webHidden/>
              </w:rPr>
              <w:instrText xml:space="preserve"> PAGEREF _Toc76560927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5048F318" w14:textId="77FFC54F"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8" w:history="1">
            <w:r w:rsidR="00DB36BB" w:rsidRPr="003C0FAE">
              <w:rPr>
                <w:rStyle w:val="Hyperlink"/>
                <w:noProof/>
              </w:rPr>
              <w:t>8.</w:t>
            </w:r>
            <w:r w:rsidR="00DB36BB">
              <w:rPr>
                <w:rFonts w:asciiTheme="minorHAnsi" w:eastAsiaTheme="minorEastAsia" w:hAnsiTheme="minorHAnsi"/>
                <w:noProof/>
                <w:sz w:val="22"/>
                <w:lang w:eastAsia="en-GB"/>
              </w:rPr>
              <w:tab/>
            </w:r>
            <w:r w:rsidR="00DB36BB" w:rsidRPr="003C0FAE">
              <w:rPr>
                <w:rStyle w:val="Hyperlink"/>
                <w:noProof/>
              </w:rPr>
              <w:t>Severability</w:t>
            </w:r>
            <w:r w:rsidR="00DB36BB">
              <w:rPr>
                <w:noProof/>
                <w:webHidden/>
              </w:rPr>
              <w:tab/>
            </w:r>
            <w:r w:rsidR="00DB36BB">
              <w:rPr>
                <w:noProof/>
                <w:webHidden/>
              </w:rPr>
              <w:fldChar w:fldCharType="begin"/>
            </w:r>
            <w:r w:rsidR="00DB36BB">
              <w:rPr>
                <w:noProof/>
                <w:webHidden/>
              </w:rPr>
              <w:instrText xml:space="preserve"> PAGEREF _Toc76560928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9A2B9B6" w14:textId="04A4164B" w:rsidR="00DB36BB" w:rsidRDefault="00054186">
          <w:pPr>
            <w:pStyle w:val="TOC3"/>
            <w:tabs>
              <w:tab w:val="left" w:pos="880"/>
              <w:tab w:val="right" w:leader="dot" w:pos="9016"/>
            </w:tabs>
            <w:rPr>
              <w:rFonts w:asciiTheme="minorHAnsi" w:eastAsiaTheme="minorEastAsia" w:hAnsiTheme="minorHAnsi"/>
              <w:noProof/>
              <w:sz w:val="22"/>
              <w:lang w:eastAsia="en-GB"/>
            </w:rPr>
          </w:pPr>
          <w:hyperlink w:anchor="_Toc76560929" w:history="1">
            <w:r w:rsidR="00DB36BB" w:rsidRPr="003C0FAE">
              <w:rPr>
                <w:rStyle w:val="Hyperlink"/>
                <w:noProof/>
              </w:rPr>
              <w:t>9.</w:t>
            </w:r>
            <w:r w:rsidR="00DB36BB">
              <w:rPr>
                <w:rFonts w:asciiTheme="minorHAnsi" w:eastAsiaTheme="minorEastAsia" w:hAnsiTheme="minorHAnsi"/>
                <w:noProof/>
                <w:sz w:val="22"/>
                <w:lang w:eastAsia="en-GB"/>
              </w:rPr>
              <w:tab/>
            </w:r>
            <w:r w:rsidR="00DB36BB" w:rsidRPr="003C0FAE">
              <w:rPr>
                <w:rStyle w:val="Hyperlink"/>
                <w:noProof/>
              </w:rPr>
              <w:t>Waiver</w:t>
            </w:r>
            <w:r w:rsidR="00DB36BB">
              <w:rPr>
                <w:noProof/>
                <w:webHidden/>
              </w:rPr>
              <w:tab/>
            </w:r>
            <w:r w:rsidR="00DB36BB">
              <w:rPr>
                <w:noProof/>
                <w:webHidden/>
              </w:rPr>
              <w:fldChar w:fldCharType="begin"/>
            </w:r>
            <w:r w:rsidR="00DB36BB">
              <w:rPr>
                <w:noProof/>
                <w:webHidden/>
              </w:rPr>
              <w:instrText xml:space="preserve"> PAGEREF _Toc76560929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2BB345E" w14:textId="033EC3A3"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0" w:history="1">
            <w:r w:rsidR="00DB36BB" w:rsidRPr="003C0FAE">
              <w:rPr>
                <w:rStyle w:val="Hyperlink"/>
                <w:noProof/>
              </w:rPr>
              <w:t>10.</w:t>
            </w:r>
            <w:r w:rsidR="00DB36BB">
              <w:rPr>
                <w:rFonts w:asciiTheme="minorHAnsi" w:eastAsiaTheme="minorEastAsia" w:hAnsiTheme="minorHAnsi"/>
                <w:noProof/>
                <w:sz w:val="22"/>
                <w:lang w:eastAsia="en-GB"/>
              </w:rPr>
              <w:tab/>
            </w:r>
            <w:r w:rsidR="00DB36BB" w:rsidRPr="003C0FAE">
              <w:rPr>
                <w:rStyle w:val="Hyperlink"/>
                <w:noProof/>
              </w:rPr>
              <w:t>Assignment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_Toc76560930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32D4A4EF" w14:textId="328C705A"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1" w:history="1">
            <w:r w:rsidR="00DB36BB" w:rsidRPr="003C0FAE">
              <w:rPr>
                <w:rStyle w:val="Hyperlink"/>
                <w:noProof/>
              </w:rPr>
              <w:t>11.</w:t>
            </w:r>
            <w:r w:rsidR="00DB36BB">
              <w:rPr>
                <w:rFonts w:asciiTheme="minorHAnsi" w:eastAsiaTheme="minorEastAsia" w:hAnsiTheme="minorHAnsi"/>
                <w:noProof/>
                <w:sz w:val="22"/>
                <w:lang w:eastAsia="en-GB"/>
              </w:rPr>
              <w:tab/>
            </w:r>
            <w:r w:rsidR="00DB36BB" w:rsidRPr="003C0FAE">
              <w:rPr>
                <w:rStyle w:val="Hyperlink"/>
                <w:noProof/>
              </w:rPr>
              <w:t>Third Party</w:t>
            </w:r>
            <w:r w:rsidR="00DB36BB" w:rsidRPr="003C0FAE">
              <w:rPr>
                <w:rStyle w:val="Hyperlink"/>
                <w:noProof/>
                <w:spacing w:val="-8"/>
              </w:rPr>
              <w:t xml:space="preserve"> </w:t>
            </w:r>
            <w:r w:rsidR="00DB36BB" w:rsidRPr="003C0FAE">
              <w:rPr>
                <w:rStyle w:val="Hyperlink"/>
                <w:noProof/>
              </w:rPr>
              <w:t>Rights</w:t>
            </w:r>
            <w:r w:rsidR="00DB36BB">
              <w:rPr>
                <w:noProof/>
                <w:webHidden/>
              </w:rPr>
              <w:tab/>
            </w:r>
            <w:r w:rsidR="00DB36BB">
              <w:rPr>
                <w:noProof/>
                <w:webHidden/>
              </w:rPr>
              <w:fldChar w:fldCharType="begin"/>
            </w:r>
            <w:r w:rsidR="00DB36BB">
              <w:rPr>
                <w:noProof/>
                <w:webHidden/>
              </w:rPr>
              <w:instrText xml:space="preserve"> PAGEREF _Toc76560931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22C833CD" w14:textId="05FFAB1F"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2" w:history="1">
            <w:r w:rsidR="00DB36BB" w:rsidRPr="003C0FAE">
              <w:rPr>
                <w:rStyle w:val="Hyperlink"/>
                <w:noProof/>
              </w:rPr>
              <w:t>12.</w:t>
            </w:r>
            <w:r w:rsidR="00DB36BB">
              <w:rPr>
                <w:rFonts w:asciiTheme="minorHAnsi" w:eastAsiaTheme="minorEastAsia" w:hAnsiTheme="minorHAnsi"/>
                <w:noProof/>
                <w:sz w:val="22"/>
                <w:lang w:eastAsia="en-GB"/>
              </w:rPr>
              <w:tab/>
            </w:r>
            <w:r w:rsidR="00DB36BB" w:rsidRPr="003C0FAE">
              <w:rPr>
                <w:rStyle w:val="Hyperlink"/>
                <w:noProof/>
              </w:rPr>
              <w:t>Transparency</w:t>
            </w:r>
            <w:r w:rsidR="00DB36BB">
              <w:rPr>
                <w:noProof/>
                <w:webHidden/>
              </w:rPr>
              <w:tab/>
            </w:r>
            <w:r w:rsidR="00DB36BB">
              <w:rPr>
                <w:noProof/>
                <w:webHidden/>
              </w:rPr>
              <w:fldChar w:fldCharType="begin"/>
            </w:r>
            <w:r w:rsidR="00DB36BB">
              <w:rPr>
                <w:noProof/>
                <w:webHidden/>
              </w:rPr>
              <w:instrText xml:space="preserve"> PAGEREF _Toc76560932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7578042E" w14:textId="089B47DE"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3" w:history="1">
            <w:r w:rsidR="00DB36BB" w:rsidRPr="003C0FAE">
              <w:rPr>
                <w:rStyle w:val="Hyperlink"/>
                <w:noProof/>
              </w:rPr>
              <w:t>13.</w:t>
            </w:r>
            <w:r w:rsidR="00DB36BB">
              <w:rPr>
                <w:rFonts w:asciiTheme="minorHAnsi" w:eastAsiaTheme="minorEastAsia" w:hAnsiTheme="minorHAnsi"/>
                <w:noProof/>
                <w:sz w:val="22"/>
                <w:lang w:eastAsia="en-GB"/>
              </w:rPr>
              <w:tab/>
            </w:r>
            <w:r w:rsidR="00DB36BB" w:rsidRPr="003C0FAE">
              <w:rPr>
                <w:rStyle w:val="Hyperlink"/>
                <w:noProof/>
              </w:rPr>
              <w:t>Disclosure of</w:t>
            </w:r>
            <w:r w:rsidR="00DB36BB" w:rsidRPr="003C0FAE">
              <w:rPr>
                <w:rStyle w:val="Hyperlink"/>
                <w:noProof/>
                <w:spacing w:val="-3"/>
              </w:rPr>
              <w:t xml:space="preserve"> </w:t>
            </w:r>
            <w:r w:rsidR="00DB36BB" w:rsidRPr="003C0FAE">
              <w:rPr>
                <w:rStyle w:val="Hyperlink"/>
                <w:noProof/>
              </w:rPr>
              <w:t>Information</w:t>
            </w:r>
            <w:r w:rsidR="00DB36BB">
              <w:rPr>
                <w:noProof/>
                <w:webHidden/>
              </w:rPr>
              <w:tab/>
            </w:r>
            <w:r w:rsidR="00DB36BB">
              <w:rPr>
                <w:noProof/>
                <w:webHidden/>
              </w:rPr>
              <w:fldChar w:fldCharType="begin"/>
            </w:r>
            <w:r w:rsidR="00DB36BB">
              <w:rPr>
                <w:noProof/>
                <w:webHidden/>
              </w:rPr>
              <w:instrText xml:space="preserve"> PAGEREF _Toc76560933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8454835" w14:textId="583F5C67"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4" w:history="1">
            <w:r w:rsidR="00DB36BB" w:rsidRPr="003C0FAE">
              <w:rPr>
                <w:rStyle w:val="Hyperlink"/>
                <w:noProof/>
              </w:rPr>
              <w:t>14.</w:t>
            </w:r>
            <w:r w:rsidR="00DB36BB">
              <w:rPr>
                <w:rFonts w:asciiTheme="minorHAnsi" w:eastAsiaTheme="minorEastAsia" w:hAnsiTheme="minorHAnsi"/>
                <w:noProof/>
                <w:sz w:val="22"/>
                <w:lang w:eastAsia="en-GB"/>
              </w:rPr>
              <w:tab/>
            </w:r>
            <w:r w:rsidR="00DB36BB" w:rsidRPr="003C0FAE">
              <w:rPr>
                <w:rStyle w:val="Hyperlink"/>
                <w:noProof/>
              </w:rPr>
              <w:t>Publicity and Communications with the Media</w:t>
            </w:r>
            <w:r w:rsidR="00DB36BB">
              <w:rPr>
                <w:noProof/>
                <w:webHidden/>
              </w:rPr>
              <w:tab/>
            </w:r>
            <w:r w:rsidR="00DB36BB">
              <w:rPr>
                <w:noProof/>
                <w:webHidden/>
              </w:rPr>
              <w:fldChar w:fldCharType="begin"/>
            </w:r>
            <w:r w:rsidR="00DB36BB">
              <w:rPr>
                <w:noProof/>
                <w:webHidden/>
              </w:rPr>
              <w:instrText xml:space="preserve"> PAGEREF _Toc76560934 \h </w:instrText>
            </w:r>
            <w:r w:rsidR="00DB36BB">
              <w:rPr>
                <w:noProof/>
                <w:webHidden/>
              </w:rPr>
            </w:r>
            <w:r w:rsidR="00DB36BB">
              <w:rPr>
                <w:noProof/>
                <w:webHidden/>
              </w:rPr>
              <w:fldChar w:fldCharType="separate"/>
            </w:r>
            <w:r w:rsidR="00DB36BB">
              <w:rPr>
                <w:noProof/>
                <w:webHidden/>
              </w:rPr>
              <w:t>6</w:t>
            </w:r>
            <w:r w:rsidR="00DB36BB">
              <w:rPr>
                <w:noProof/>
                <w:webHidden/>
              </w:rPr>
              <w:fldChar w:fldCharType="end"/>
            </w:r>
          </w:hyperlink>
        </w:p>
        <w:p w14:paraId="34EFD785" w14:textId="2508A778"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5" w:history="1">
            <w:r w:rsidR="00DB36BB" w:rsidRPr="003C0FAE">
              <w:rPr>
                <w:rStyle w:val="Hyperlink"/>
                <w:noProof/>
              </w:rPr>
              <w:t>15.</w:t>
            </w:r>
            <w:r w:rsidR="00DB36BB">
              <w:rPr>
                <w:rFonts w:asciiTheme="minorHAnsi" w:eastAsiaTheme="minorEastAsia" w:hAnsiTheme="minorHAnsi"/>
                <w:noProof/>
                <w:sz w:val="22"/>
                <w:lang w:eastAsia="en-GB"/>
              </w:rPr>
              <w:tab/>
            </w:r>
            <w:r w:rsidR="00DB36BB" w:rsidRPr="003C0FAE">
              <w:rPr>
                <w:rStyle w:val="Hyperlink"/>
                <w:noProof/>
              </w:rPr>
              <w:t>Change of Control of Contractor</w:t>
            </w:r>
            <w:r w:rsidR="00DB36BB">
              <w:rPr>
                <w:noProof/>
                <w:webHidden/>
              </w:rPr>
              <w:tab/>
            </w:r>
            <w:r w:rsidR="00DB36BB">
              <w:rPr>
                <w:noProof/>
                <w:webHidden/>
              </w:rPr>
              <w:fldChar w:fldCharType="begin"/>
            </w:r>
            <w:r w:rsidR="00DB36BB">
              <w:rPr>
                <w:noProof/>
                <w:webHidden/>
              </w:rPr>
              <w:instrText xml:space="preserve"> PAGEREF _Toc76560935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702BE0FB" w14:textId="12BED059"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6" w:history="1">
            <w:r w:rsidR="00DB36BB" w:rsidRPr="003C0FAE">
              <w:rPr>
                <w:rStyle w:val="Hyperlink"/>
                <w:noProof/>
              </w:rPr>
              <w:t>16.</w:t>
            </w:r>
            <w:r w:rsidR="00DB36BB">
              <w:rPr>
                <w:rFonts w:asciiTheme="minorHAnsi" w:eastAsiaTheme="minorEastAsia" w:hAnsiTheme="minorHAnsi"/>
                <w:noProof/>
                <w:sz w:val="22"/>
                <w:lang w:eastAsia="en-GB"/>
              </w:rPr>
              <w:tab/>
            </w:r>
            <w:r w:rsidR="00DB36BB" w:rsidRPr="003C0FAE">
              <w:rPr>
                <w:rStyle w:val="Hyperlink"/>
                <w:noProof/>
              </w:rPr>
              <w:t>Environmental</w:t>
            </w:r>
            <w:r w:rsidR="00DB36BB" w:rsidRPr="003C0FAE">
              <w:rPr>
                <w:rStyle w:val="Hyperlink"/>
                <w:noProof/>
                <w:spacing w:val="-1"/>
              </w:rPr>
              <w:t xml:space="preserve"> </w:t>
            </w:r>
            <w:r w:rsidR="00DB36BB" w:rsidRPr="003C0FAE">
              <w:rPr>
                <w:rStyle w:val="Hyperlink"/>
                <w:noProof/>
              </w:rPr>
              <w:t>Requirements</w:t>
            </w:r>
            <w:r w:rsidR="00DB36BB">
              <w:rPr>
                <w:noProof/>
                <w:webHidden/>
              </w:rPr>
              <w:tab/>
            </w:r>
            <w:r w:rsidR="00DB36BB">
              <w:rPr>
                <w:noProof/>
                <w:webHidden/>
              </w:rPr>
              <w:fldChar w:fldCharType="begin"/>
            </w:r>
            <w:r w:rsidR="00DB36BB">
              <w:rPr>
                <w:noProof/>
                <w:webHidden/>
              </w:rPr>
              <w:instrText xml:space="preserve"> PAGEREF _Toc76560936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5E62EAF4" w14:textId="27426358"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7" w:history="1">
            <w:r w:rsidR="00DB36BB" w:rsidRPr="003C0FAE">
              <w:rPr>
                <w:rStyle w:val="Hyperlink"/>
                <w:noProof/>
              </w:rPr>
              <w:t>17.</w:t>
            </w:r>
            <w:r w:rsidR="00DB36BB">
              <w:rPr>
                <w:rFonts w:asciiTheme="minorHAnsi" w:eastAsiaTheme="minorEastAsia" w:hAnsiTheme="minorHAnsi"/>
                <w:noProof/>
                <w:sz w:val="22"/>
                <w:lang w:eastAsia="en-GB"/>
              </w:rPr>
              <w:tab/>
            </w:r>
            <w:r w:rsidR="00DB36BB" w:rsidRPr="003C0FAE">
              <w:rPr>
                <w:rStyle w:val="Hyperlink"/>
                <w:noProof/>
              </w:rPr>
              <w:t>Contractor’s Records</w:t>
            </w:r>
            <w:r w:rsidR="00DB36BB">
              <w:rPr>
                <w:noProof/>
                <w:webHidden/>
              </w:rPr>
              <w:tab/>
            </w:r>
            <w:r w:rsidR="00DB36BB">
              <w:rPr>
                <w:noProof/>
                <w:webHidden/>
              </w:rPr>
              <w:fldChar w:fldCharType="begin"/>
            </w:r>
            <w:r w:rsidR="00DB36BB">
              <w:rPr>
                <w:noProof/>
                <w:webHidden/>
              </w:rPr>
              <w:instrText xml:space="preserve"> PAGEREF _Toc76560937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13DC7087" w14:textId="592777DB"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8" w:history="1">
            <w:r w:rsidR="00DB36BB" w:rsidRPr="003C0FAE">
              <w:rPr>
                <w:rStyle w:val="Hyperlink"/>
                <w:noProof/>
              </w:rPr>
              <w:t>18.</w:t>
            </w:r>
            <w:r w:rsidR="00DB36BB">
              <w:rPr>
                <w:rFonts w:asciiTheme="minorHAnsi" w:eastAsiaTheme="minorEastAsia" w:hAnsiTheme="minorHAnsi"/>
                <w:noProof/>
                <w:sz w:val="22"/>
                <w:lang w:eastAsia="en-GB"/>
              </w:rPr>
              <w:tab/>
            </w:r>
            <w:r w:rsidR="00DB36BB" w:rsidRPr="003C0FAE">
              <w:rPr>
                <w:rStyle w:val="Hyperlink"/>
                <w:noProof/>
              </w:rPr>
              <w:t>Notices</w:t>
            </w:r>
            <w:r w:rsidR="00DB36BB">
              <w:rPr>
                <w:noProof/>
                <w:webHidden/>
              </w:rPr>
              <w:tab/>
            </w:r>
            <w:r w:rsidR="00DB36BB">
              <w:rPr>
                <w:noProof/>
                <w:webHidden/>
              </w:rPr>
              <w:fldChar w:fldCharType="begin"/>
            </w:r>
            <w:r w:rsidR="00DB36BB">
              <w:rPr>
                <w:noProof/>
                <w:webHidden/>
              </w:rPr>
              <w:instrText xml:space="preserve"> PAGEREF _Toc76560938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0AD5B560" w14:textId="05D99F17"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39" w:history="1">
            <w:r w:rsidR="00DB36BB" w:rsidRPr="003C0FAE">
              <w:rPr>
                <w:rStyle w:val="Hyperlink"/>
                <w:noProof/>
              </w:rPr>
              <w:t>19.</w:t>
            </w:r>
            <w:r w:rsidR="00DB36BB">
              <w:rPr>
                <w:rFonts w:asciiTheme="minorHAnsi" w:eastAsiaTheme="minorEastAsia" w:hAnsiTheme="minorHAnsi"/>
                <w:noProof/>
                <w:sz w:val="22"/>
                <w:lang w:eastAsia="en-GB"/>
              </w:rPr>
              <w:tab/>
            </w:r>
            <w:r w:rsidR="00DB36BB" w:rsidRPr="003C0FAE">
              <w:rPr>
                <w:rStyle w:val="Hyperlink"/>
                <w:noProof/>
              </w:rPr>
              <w:t>Progress Monitoring, Meetings and</w:t>
            </w:r>
            <w:r w:rsidR="00DB36BB" w:rsidRPr="003C0FAE">
              <w:rPr>
                <w:rStyle w:val="Hyperlink"/>
                <w:noProof/>
                <w:spacing w:val="-4"/>
              </w:rPr>
              <w:t xml:space="preserve"> </w:t>
            </w:r>
            <w:r w:rsidR="00DB36BB" w:rsidRPr="003C0FAE">
              <w:rPr>
                <w:rStyle w:val="Hyperlink"/>
                <w:noProof/>
              </w:rPr>
              <w:t>Reports</w:t>
            </w:r>
            <w:r w:rsidR="00DB36BB">
              <w:rPr>
                <w:noProof/>
                <w:webHidden/>
              </w:rPr>
              <w:tab/>
            </w:r>
            <w:r w:rsidR="00DB36BB">
              <w:rPr>
                <w:noProof/>
                <w:webHidden/>
              </w:rPr>
              <w:fldChar w:fldCharType="begin"/>
            </w:r>
            <w:r w:rsidR="00DB36BB">
              <w:rPr>
                <w:noProof/>
                <w:webHidden/>
              </w:rPr>
              <w:instrText xml:space="preserve"> PAGEREF _Toc76560939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39BDE8B" w14:textId="122B7F93" w:rsidR="00DB36BB" w:rsidRDefault="00054186">
          <w:pPr>
            <w:pStyle w:val="TOC3"/>
            <w:tabs>
              <w:tab w:val="right" w:leader="dot" w:pos="9016"/>
            </w:tabs>
            <w:rPr>
              <w:rFonts w:asciiTheme="minorHAnsi" w:eastAsiaTheme="minorEastAsia" w:hAnsiTheme="minorHAnsi"/>
              <w:noProof/>
              <w:sz w:val="22"/>
              <w:lang w:eastAsia="en-GB"/>
            </w:rPr>
          </w:pPr>
          <w:hyperlink w:anchor="_Toc76560940" w:history="1">
            <w:r w:rsidR="00DB36BB" w:rsidRPr="003C0FAE">
              <w:rPr>
                <w:rStyle w:val="Hyperlink"/>
                <w:noProof/>
              </w:rPr>
              <w:t>Supply of Contractor Deliverables</w:t>
            </w:r>
            <w:r w:rsidR="00DB36BB">
              <w:rPr>
                <w:noProof/>
                <w:webHidden/>
              </w:rPr>
              <w:tab/>
            </w:r>
            <w:r w:rsidR="00DB36BB">
              <w:rPr>
                <w:noProof/>
                <w:webHidden/>
              </w:rPr>
              <w:fldChar w:fldCharType="begin"/>
            </w:r>
            <w:r w:rsidR="00DB36BB">
              <w:rPr>
                <w:noProof/>
                <w:webHidden/>
              </w:rPr>
              <w:instrText xml:space="preserve"> PAGEREF _Toc76560940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DB55CF4" w14:textId="01CCAE89"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1" w:history="1">
            <w:r w:rsidR="00DB36BB" w:rsidRPr="003C0FAE">
              <w:rPr>
                <w:rStyle w:val="Hyperlink"/>
                <w:noProof/>
              </w:rPr>
              <w:t>20.</w:t>
            </w:r>
            <w:r w:rsidR="00DB36BB">
              <w:rPr>
                <w:rFonts w:asciiTheme="minorHAnsi" w:eastAsiaTheme="minorEastAsia" w:hAnsiTheme="minorHAnsi"/>
                <w:noProof/>
                <w:sz w:val="22"/>
                <w:lang w:eastAsia="en-GB"/>
              </w:rPr>
              <w:tab/>
            </w:r>
            <w:r w:rsidR="00DB36BB" w:rsidRPr="003C0FAE">
              <w:rPr>
                <w:rStyle w:val="Hyperlink"/>
                <w:noProof/>
              </w:rPr>
              <w:t>Supply of Contractor Deliverables and</w:t>
            </w:r>
            <w:r w:rsidR="00DB36BB" w:rsidRPr="003C0FAE">
              <w:rPr>
                <w:rStyle w:val="Hyperlink"/>
                <w:noProof/>
                <w:spacing w:val="-17"/>
              </w:rPr>
              <w:t xml:space="preserve"> </w:t>
            </w:r>
            <w:r w:rsidR="00DB36BB" w:rsidRPr="003C0FAE">
              <w:rPr>
                <w:rStyle w:val="Hyperlink"/>
                <w:noProof/>
              </w:rPr>
              <w:t>Quality Assurance</w:t>
            </w:r>
            <w:r w:rsidR="00DB36BB">
              <w:rPr>
                <w:noProof/>
                <w:webHidden/>
              </w:rPr>
              <w:tab/>
            </w:r>
            <w:r w:rsidR="00DB36BB">
              <w:rPr>
                <w:noProof/>
                <w:webHidden/>
              </w:rPr>
              <w:fldChar w:fldCharType="begin"/>
            </w:r>
            <w:r w:rsidR="00DB36BB">
              <w:rPr>
                <w:noProof/>
                <w:webHidden/>
              </w:rPr>
              <w:instrText xml:space="preserve"> PAGEREF _Toc76560941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1BBCA0B" w14:textId="6F804202"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2" w:history="1">
            <w:r w:rsidR="00DB36BB" w:rsidRPr="003C0FAE">
              <w:rPr>
                <w:rStyle w:val="Hyperlink"/>
                <w:noProof/>
              </w:rPr>
              <w:t>21.</w:t>
            </w:r>
            <w:r w:rsidR="00DB36BB">
              <w:rPr>
                <w:rFonts w:asciiTheme="minorHAnsi" w:eastAsiaTheme="minorEastAsia" w:hAnsiTheme="minorHAnsi"/>
                <w:noProof/>
                <w:sz w:val="22"/>
                <w:lang w:eastAsia="en-GB"/>
              </w:rPr>
              <w:tab/>
            </w:r>
            <w:r w:rsidR="00DB36BB" w:rsidRPr="003C0FAE">
              <w:rPr>
                <w:rStyle w:val="Hyperlink"/>
                <w:noProof/>
              </w:rPr>
              <w:t>Marking of Contractor</w:t>
            </w:r>
            <w:r w:rsidR="00DB36BB" w:rsidRPr="003C0FAE">
              <w:rPr>
                <w:rStyle w:val="Hyperlink"/>
                <w:noProof/>
                <w:spacing w:val="-3"/>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_Toc76560942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5C42D3D2" w14:textId="28CD7485"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3" w:history="1">
            <w:r w:rsidR="00DB36BB" w:rsidRPr="003C0FAE">
              <w:rPr>
                <w:rStyle w:val="Hyperlink"/>
                <w:noProof/>
              </w:rPr>
              <w:t>22.</w:t>
            </w:r>
            <w:r w:rsidR="00DB36BB">
              <w:rPr>
                <w:rFonts w:asciiTheme="minorHAnsi" w:eastAsiaTheme="minorEastAsia" w:hAnsiTheme="minorHAnsi"/>
                <w:noProof/>
                <w:sz w:val="22"/>
                <w:lang w:eastAsia="en-GB"/>
              </w:rPr>
              <w:tab/>
            </w:r>
            <w:r w:rsidR="00DB36BB" w:rsidRPr="003C0FAE">
              <w:rPr>
                <w:rStyle w:val="Hyperlink"/>
                <w:noProof/>
              </w:rPr>
              <w:t>Packaging and Labelling (excluding Contractor Deliverables containing Munitions)</w:t>
            </w:r>
            <w:r w:rsidR="00DB36BB">
              <w:rPr>
                <w:noProof/>
                <w:webHidden/>
              </w:rPr>
              <w:tab/>
            </w:r>
            <w:r w:rsidR="00DB36BB">
              <w:rPr>
                <w:noProof/>
                <w:webHidden/>
              </w:rPr>
              <w:fldChar w:fldCharType="begin"/>
            </w:r>
            <w:r w:rsidR="00DB36BB">
              <w:rPr>
                <w:noProof/>
                <w:webHidden/>
              </w:rPr>
              <w:instrText xml:space="preserve"> PAGEREF _Toc76560943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0AC5189A" w14:textId="270033C2"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4" w:history="1">
            <w:r w:rsidR="00DB36BB" w:rsidRPr="003C0FAE">
              <w:rPr>
                <w:rStyle w:val="Hyperlink"/>
                <w:noProof/>
              </w:rPr>
              <w:t>23.</w:t>
            </w:r>
            <w:r w:rsidR="00DB36BB">
              <w:rPr>
                <w:rFonts w:asciiTheme="minorHAnsi" w:eastAsiaTheme="minorEastAsia" w:hAnsiTheme="minorHAnsi"/>
                <w:noProof/>
                <w:sz w:val="22"/>
                <w:lang w:eastAsia="en-GB"/>
              </w:rPr>
              <w:tab/>
            </w:r>
            <w:r w:rsidR="00DB36BB" w:rsidRPr="003C0FAE">
              <w:rPr>
                <w:rStyle w:val="Hyperlink"/>
                <w:noProof/>
              </w:rPr>
              <w:t>Supply of Hazardous Materials or Substances</w:t>
            </w:r>
            <w:r w:rsidR="00DB36BB" w:rsidRPr="003C0FAE">
              <w:rPr>
                <w:rStyle w:val="Hyperlink"/>
                <w:noProof/>
                <w:spacing w:val="-20"/>
              </w:rPr>
              <w:t xml:space="preserve"> </w:t>
            </w:r>
            <w:r w:rsidR="00DB36BB" w:rsidRPr="003C0FAE">
              <w:rPr>
                <w:rStyle w:val="Hyperlink"/>
                <w:noProof/>
              </w:rPr>
              <w:t>in</w:t>
            </w:r>
            <w:r w:rsidR="00DB36BB" w:rsidRPr="003C0FAE">
              <w:rPr>
                <w:rStyle w:val="Hyperlink"/>
                <w:noProof/>
                <w:spacing w:val="-2"/>
              </w:rPr>
              <w:t xml:space="preserve"> </w:t>
            </w:r>
            <w:r w:rsidR="00DB36BB" w:rsidRPr="003C0FAE">
              <w:rPr>
                <w:rStyle w:val="Hyperlink"/>
                <w:noProof/>
              </w:rPr>
              <w:t>Contractor</w:t>
            </w:r>
            <w:r w:rsidR="00DB36BB" w:rsidRPr="003C0FAE">
              <w:rPr>
                <w:rStyle w:val="Hyperlink"/>
                <w:noProof/>
                <w:spacing w:val="-2"/>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_Toc76560944 \h </w:instrText>
            </w:r>
            <w:r w:rsidR="00DB36BB">
              <w:rPr>
                <w:noProof/>
                <w:webHidden/>
              </w:rPr>
            </w:r>
            <w:r w:rsidR="00DB36BB">
              <w:rPr>
                <w:noProof/>
                <w:webHidden/>
              </w:rPr>
              <w:fldChar w:fldCharType="separate"/>
            </w:r>
            <w:r w:rsidR="00DB36BB">
              <w:rPr>
                <w:noProof/>
                <w:webHidden/>
              </w:rPr>
              <w:t>11</w:t>
            </w:r>
            <w:r w:rsidR="00DB36BB">
              <w:rPr>
                <w:noProof/>
                <w:webHidden/>
              </w:rPr>
              <w:fldChar w:fldCharType="end"/>
            </w:r>
          </w:hyperlink>
        </w:p>
        <w:p w14:paraId="464D8258" w14:textId="6E03D002"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5" w:history="1">
            <w:r w:rsidR="00DB36BB" w:rsidRPr="003C0FAE">
              <w:rPr>
                <w:rStyle w:val="Hyperlink"/>
                <w:noProof/>
              </w:rPr>
              <w:t>24.</w:t>
            </w:r>
            <w:r w:rsidR="00DB36BB">
              <w:rPr>
                <w:rFonts w:asciiTheme="minorHAnsi" w:eastAsiaTheme="minorEastAsia" w:hAnsiTheme="minorHAnsi"/>
                <w:noProof/>
                <w:sz w:val="22"/>
                <w:lang w:eastAsia="en-GB"/>
              </w:rPr>
              <w:tab/>
            </w:r>
            <w:r w:rsidR="00DB36BB" w:rsidRPr="003C0FAE">
              <w:rPr>
                <w:rStyle w:val="Hyperlink"/>
                <w:noProof/>
              </w:rPr>
              <w:t>Timber and Wood-Derived Products</w:t>
            </w:r>
            <w:r w:rsidR="00DB36BB">
              <w:rPr>
                <w:noProof/>
                <w:webHidden/>
              </w:rPr>
              <w:tab/>
            </w:r>
            <w:r w:rsidR="00DB36BB">
              <w:rPr>
                <w:noProof/>
                <w:webHidden/>
              </w:rPr>
              <w:fldChar w:fldCharType="begin"/>
            </w:r>
            <w:r w:rsidR="00DB36BB">
              <w:rPr>
                <w:noProof/>
                <w:webHidden/>
              </w:rPr>
              <w:instrText xml:space="preserve"> PAGEREF _Toc76560945 \h </w:instrText>
            </w:r>
            <w:r w:rsidR="00DB36BB">
              <w:rPr>
                <w:noProof/>
                <w:webHidden/>
              </w:rPr>
            </w:r>
            <w:r w:rsidR="00DB36BB">
              <w:rPr>
                <w:noProof/>
                <w:webHidden/>
              </w:rPr>
              <w:fldChar w:fldCharType="separate"/>
            </w:r>
            <w:r w:rsidR="00DB36BB">
              <w:rPr>
                <w:noProof/>
                <w:webHidden/>
              </w:rPr>
              <w:t>12</w:t>
            </w:r>
            <w:r w:rsidR="00DB36BB">
              <w:rPr>
                <w:noProof/>
                <w:webHidden/>
              </w:rPr>
              <w:fldChar w:fldCharType="end"/>
            </w:r>
          </w:hyperlink>
        </w:p>
        <w:p w14:paraId="268E3EDD" w14:textId="7F2781F5"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6" w:history="1">
            <w:r w:rsidR="00DB36BB" w:rsidRPr="003C0FAE">
              <w:rPr>
                <w:rStyle w:val="Hyperlink"/>
                <w:noProof/>
              </w:rPr>
              <w:t>25.</w:t>
            </w:r>
            <w:r w:rsidR="00DB36BB">
              <w:rPr>
                <w:rFonts w:asciiTheme="minorHAnsi" w:eastAsiaTheme="minorEastAsia" w:hAnsiTheme="minorHAnsi"/>
                <w:noProof/>
                <w:sz w:val="22"/>
                <w:lang w:eastAsia="en-GB"/>
              </w:rPr>
              <w:tab/>
            </w:r>
            <w:r w:rsidR="00DB36BB" w:rsidRPr="003C0FAE">
              <w:rPr>
                <w:rStyle w:val="Hyperlink"/>
                <w:noProof/>
              </w:rPr>
              <w:t>Certificate of Conformity</w:t>
            </w:r>
            <w:r w:rsidR="00DB36BB">
              <w:rPr>
                <w:noProof/>
                <w:webHidden/>
              </w:rPr>
              <w:tab/>
            </w:r>
            <w:r w:rsidR="00DB36BB">
              <w:rPr>
                <w:noProof/>
                <w:webHidden/>
              </w:rPr>
              <w:fldChar w:fldCharType="begin"/>
            </w:r>
            <w:r w:rsidR="00DB36BB">
              <w:rPr>
                <w:noProof/>
                <w:webHidden/>
              </w:rPr>
              <w:instrText xml:space="preserve"> PAGEREF _Toc76560946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3A0E7668" w14:textId="6E62AC1F"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7" w:history="1">
            <w:r w:rsidR="00DB36BB" w:rsidRPr="003C0FAE">
              <w:rPr>
                <w:rStyle w:val="Hyperlink"/>
                <w:noProof/>
              </w:rPr>
              <w:t>26.</w:t>
            </w:r>
            <w:r w:rsidR="00DB36BB">
              <w:rPr>
                <w:rFonts w:asciiTheme="minorHAnsi" w:eastAsiaTheme="minorEastAsia" w:hAnsiTheme="minorHAnsi"/>
                <w:noProof/>
                <w:sz w:val="22"/>
                <w:lang w:eastAsia="en-GB"/>
              </w:rPr>
              <w:tab/>
            </w:r>
            <w:r w:rsidR="00DB36BB" w:rsidRPr="003C0FAE">
              <w:rPr>
                <w:rStyle w:val="Hyperlink"/>
                <w:noProof/>
              </w:rPr>
              <w:t>Access to Contractor’s Premises</w:t>
            </w:r>
            <w:r w:rsidR="00DB36BB">
              <w:rPr>
                <w:noProof/>
                <w:webHidden/>
              </w:rPr>
              <w:tab/>
            </w:r>
            <w:r w:rsidR="00DB36BB">
              <w:rPr>
                <w:noProof/>
                <w:webHidden/>
              </w:rPr>
              <w:fldChar w:fldCharType="begin"/>
            </w:r>
            <w:r w:rsidR="00DB36BB">
              <w:rPr>
                <w:noProof/>
                <w:webHidden/>
              </w:rPr>
              <w:instrText xml:space="preserve"> PAGEREF _Toc76560947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57E1509E" w14:textId="0761C470"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8" w:history="1">
            <w:r w:rsidR="00DB36BB" w:rsidRPr="003C0FAE">
              <w:rPr>
                <w:rStyle w:val="Hyperlink"/>
                <w:noProof/>
              </w:rPr>
              <w:t>27.</w:t>
            </w:r>
            <w:r w:rsidR="00DB36BB">
              <w:rPr>
                <w:rFonts w:asciiTheme="minorHAnsi" w:eastAsiaTheme="minorEastAsia" w:hAnsiTheme="minorHAnsi"/>
                <w:noProof/>
                <w:sz w:val="22"/>
                <w:lang w:eastAsia="en-GB"/>
              </w:rPr>
              <w:tab/>
            </w:r>
            <w:r w:rsidR="00DB36BB" w:rsidRPr="003C0FAE">
              <w:rPr>
                <w:rStyle w:val="Hyperlink"/>
                <w:noProof/>
              </w:rPr>
              <w:t>Delivery /</w:t>
            </w:r>
            <w:r w:rsidR="00DB36BB" w:rsidRPr="003C0FAE">
              <w:rPr>
                <w:rStyle w:val="Hyperlink"/>
                <w:noProof/>
                <w:spacing w:val="-7"/>
              </w:rPr>
              <w:t xml:space="preserve"> </w:t>
            </w:r>
            <w:r w:rsidR="00DB36BB" w:rsidRPr="003C0FAE">
              <w:rPr>
                <w:rStyle w:val="Hyperlink"/>
                <w:noProof/>
              </w:rPr>
              <w:t>Collection</w:t>
            </w:r>
            <w:r w:rsidR="00DB36BB">
              <w:rPr>
                <w:noProof/>
                <w:webHidden/>
              </w:rPr>
              <w:tab/>
            </w:r>
            <w:r w:rsidR="00DB36BB">
              <w:rPr>
                <w:noProof/>
                <w:webHidden/>
              </w:rPr>
              <w:fldChar w:fldCharType="begin"/>
            </w:r>
            <w:r w:rsidR="00DB36BB">
              <w:rPr>
                <w:noProof/>
                <w:webHidden/>
              </w:rPr>
              <w:instrText xml:space="preserve"> PAGEREF _Toc76560948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79DE9942" w14:textId="3B24C5EE"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49" w:history="1">
            <w:r w:rsidR="00DB36BB" w:rsidRPr="003C0FAE">
              <w:rPr>
                <w:rStyle w:val="Hyperlink"/>
                <w:noProof/>
              </w:rPr>
              <w:t>28.</w:t>
            </w:r>
            <w:r w:rsidR="00DB36BB">
              <w:rPr>
                <w:rFonts w:asciiTheme="minorHAnsi" w:eastAsiaTheme="minorEastAsia" w:hAnsiTheme="minorHAnsi"/>
                <w:noProof/>
                <w:sz w:val="22"/>
                <w:lang w:eastAsia="en-GB"/>
              </w:rPr>
              <w:tab/>
            </w:r>
            <w:r w:rsidR="00DB36BB" w:rsidRPr="003C0FAE">
              <w:rPr>
                <w:rStyle w:val="Hyperlink"/>
                <w:noProof/>
              </w:rPr>
              <w:t>Acceptance</w:t>
            </w:r>
            <w:r w:rsidR="00DB36BB">
              <w:rPr>
                <w:noProof/>
                <w:webHidden/>
              </w:rPr>
              <w:tab/>
            </w:r>
            <w:r w:rsidR="00DB36BB">
              <w:rPr>
                <w:noProof/>
                <w:webHidden/>
              </w:rPr>
              <w:fldChar w:fldCharType="begin"/>
            </w:r>
            <w:r w:rsidR="00DB36BB">
              <w:rPr>
                <w:noProof/>
                <w:webHidden/>
              </w:rPr>
              <w:instrText xml:space="preserve"> PAGEREF _Toc76560949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6BAA6D56" w14:textId="663E7FF4"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0" w:history="1">
            <w:r w:rsidR="00DB36BB" w:rsidRPr="003C0FAE">
              <w:rPr>
                <w:rStyle w:val="Hyperlink"/>
                <w:noProof/>
              </w:rPr>
              <w:t>29.</w:t>
            </w:r>
            <w:r w:rsidR="00DB36BB">
              <w:rPr>
                <w:rFonts w:asciiTheme="minorHAnsi" w:eastAsiaTheme="minorEastAsia" w:hAnsiTheme="minorHAnsi"/>
                <w:noProof/>
                <w:sz w:val="22"/>
                <w:lang w:eastAsia="en-GB"/>
              </w:rPr>
              <w:tab/>
            </w:r>
            <w:r w:rsidR="00DB36BB" w:rsidRPr="003C0FAE">
              <w:rPr>
                <w:rStyle w:val="Hyperlink"/>
                <w:noProof/>
              </w:rPr>
              <w:t>Rejection and Counterfeit Material</w:t>
            </w:r>
            <w:r w:rsidR="00DB36BB">
              <w:rPr>
                <w:noProof/>
                <w:webHidden/>
              </w:rPr>
              <w:tab/>
            </w:r>
            <w:r w:rsidR="00DB36BB">
              <w:rPr>
                <w:noProof/>
                <w:webHidden/>
              </w:rPr>
              <w:fldChar w:fldCharType="begin"/>
            </w:r>
            <w:r w:rsidR="00DB36BB">
              <w:rPr>
                <w:noProof/>
                <w:webHidden/>
              </w:rPr>
              <w:instrText xml:space="preserve"> PAGEREF _Toc76560950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04317FE5" w14:textId="734E24FA"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1" w:history="1">
            <w:r w:rsidR="00DB36BB" w:rsidRPr="003C0FAE">
              <w:rPr>
                <w:rStyle w:val="Hyperlink"/>
                <w:noProof/>
              </w:rPr>
              <w:t>30.</w:t>
            </w:r>
            <w:r w:rsidR="00DB36BB">
              <w:rPr>
                <w:rFonts w:asciiTheme="minorHAnsi" w:eastAsiaTheme="minorEastAsia" w:hAnsiTheme="minorHAnsi"/>
                <w:noProof/>
                <w:sz w:val="22"/>
                <w:lang w:eastAsia="en-GB"/>
              </w:rPr>
              <w:tab/>
            </w:r>
            <w:r w:rsidR="00DB36BB" w:rsidRPr="003C0FAE">
              <w:rPr>
                <w:rStyle w:val="Hyperlink"/>
                <w:noProof/>
              </w:rPr>
              <w:t>Diversion Orders</w:t>
            </w:r>
            <w:r w:rsidR="00DB36BB">
              <w:rPr>
                <w:noProof/>
                <w:webHidden/>
              </w:rPr>
              <w:tab/>
            </w:r>
            <w:r w:rsidR="00DB36BB">
              <w:rPr>
                <w:noProof/>
                <w:webHidden/>
              </w:rPr>
              <w:fldChar w:fldCharType="begin"/>
            </w:r>
            <w:r w:rsidR="00DB36BB">
              <w:rPr>
                <w:noProof/>
                <w:webHidden/>
              </w:rPr>
              <w:instrText xml:space="preserve"> PAGEREF _Toc76560951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7A042D35" w14:textId="16873251"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2" w:history="1">
            <w:r w:rsidR="00DB36BB" w:rsidRPr="003C0FAE">
              <w:rPr>
                <w:rStyle w:val="Hyperlink"/>
                <w:noProof/>
              </w:rPr>
              <w:t>31.</w:t>
            </w:r>
            <w:r w:rsidR="00DB36BB">
              <w:rPr>
                <w:rFonts w:asciiTheme="minorHAnsi" w:eastAsiaTheme="minorEastAsia" w:hAnsiTheme="minorHAnsi"/>
                <w:noProof/>
                <w:sz w:val="22"/>
                <w:lang w:eastAsia="en-GB"/>
              </w:rPr>
              <w:tab/>
            </w:r>
            <w:r w:rsidR="00DB36BB" w:rsidRPr="003C0FAE">
              <w:rPr>
                <w:rStyle w:val="Hyperlink"/>
                <w:noProof/>
              </w:rPr>
              <w:t>Self-to-Self Delivery</w:t>
            </w:r>
            <w:r w:rsidR="00DB36BB">
              <w:rPr>
                <w:noProof/>
                <w:webHidden/>
              </w:rPr>
              <w:tab/>
            </w:r>
            <w:r w:rsidR="00DB36BB">
              <w:rPr>
                <w:noProof/>
                <w:webHidden/>
              </w:rPr>
              <w:fldChar w:fldCharType="begin"/>
            </w:r>
            <w:r w:rsidR="00DB36BB">
              <w:rPr>
                <w:noProof/>
                <w:webHidden/>
              </w:rPr>
              <w:instrText xml:space="preserve"> PAGEREF _Toc76560952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0D47533A" w14:textId="655BB880" w:rsidR="00DB36BB" w:rsidRDefault="00054186">
          <w:pPr>
            <w:pStyle w:val="TOC3"/>
            <w:tabs>
              <w:tab w:val="right" w:leader="dot" w:pos="9016"/>
            </w:tabs>
            <w:rPr>
              <w:rFonts w:asciiTheme="minorHAnsi" w:eastAsiaTheme="minorEastAsia" w:hAnsiTheme="minorHAnsi"/>
              <w:noProof/>
              <w:sz w:val="22"/>
              <w:lang w:eastAsia="en-GB"/>
            </w:rPr>
          </w:pPr>
          <w:hyperlink w:anchor="_Toc76560953" w:history="1">
            <w:r w:rsidR="00DB36BB" w:rsidRPr="003C0FAE">
              <w:rPr>
                <w:rStyle w:val="Hyperlink"/>
                <w:noProof/>
              </w:rPr>
              <w:t>Licences and Intellectual Property</w:t>
            </w:r>
            <w:r w:rsidR="00DB36BB">
              <w:rPr>
                <w:noProof/>
                <w:webHidden/>
              </w:rPr>
              <w:tab/>
            </w:r>
            <w:r w:rsidR="00DB36BB">
              <w:rPr>
                <w:noProof/>
                <w:webHidden/>
              </w:rPr>
              <w:fldChar w:fldCharType="begin"/>
            </w:r>
            <w:r w:rsidR="00DB36BB">
              <w:rPr>
                <w:noProof/>
                <w:webHidden/>
              </w:rPr>
              <w:instrText xml:space="preserve"> PAGEREF _Toc76560953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04508D0C" w14:textId="04EC9506"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4" w:history="1">
            <w:r w:rsidR="00DB36BB" w:rsidRPr="003C0FAE">
              <w:rPr>
                <w:rStyle w:val="Hyperlink"/>
                <w:noProof/>
              </w:rPr>
              <w:t>32.</w:t>
            </w:r>
            <w:r w:rsidR="00DB36BB">
              <w:rPr>
                <w:rFonts w:asciiTheme="minorHAnsi" w:eastAsiaTheme="minorEastAsia" w:hAnsiTheme="minorHAnsi"/>
                <w:noProof/>
                <w:sz w:val="22"/>
                <w:lang w:eastAsia="en-GB"/>
              </w:rPr>
              <w:tab/>
            </w:r>
            <w:r w:rsidR="00DB36BB" w:rsidRPr="003C0FAE">
              <w:rPr>
                <w:rStyle w:val="Hyperlink"/>
                <w:noProof/>
              </w:rPr>
              <w:t>Import and Export Licences</w:t>
            </w:r>
            <w:r w:rsidR="00DB36BB">
              <w:rPr>
                <w:noProof/>
                <w:webHidden/>
              </w:rPr>
              <w:tab/>
            </w:r>
            <w:r w:rsidR="00DB36BB">
              <w:rPr>
                <w:noProof/>
                <w:webHidden/>
              </w:rPr>
              <w:fldChar w:fldCharType="begin"/>
            </w:r>
            <w:r w:rsidR="00DB36BB">
              <w:rPr>
                <w:noProof/>
                <w:webHidden/>
              </w:rPr>
              <w:instrText xml:space="preserve"> PAGEREF _Toc76560954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213FC8F2" w14:textId="2ED92BBF"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5" w:history="1">
            <w:r w:rsidR="00DB36BB" w:rsidRPr="003C0FAE">
              <w:rPr>
                <w:rStyle w:val="Hyperlink"/>
                <w:noProof/>
              </w:rPr>
              <w:t>33.</w:t>
            </w:r>
            <w:r w:rsidR="00DB36BB">
              <w:rPr>
                <w:rFonts w:asciiTheme="minorHAnsi" w:eastAsiaTheme="minorEastAsia" w:hAnsiTheme="minorHAnsi"/>
                <w:noProof/>
                <w:sz w:val="22"/>
                <w:lang w:eastAsia="en-GB"/>
              </w:rPr>
              <w:tab/>
            </w:r>
            <w:r w:rsidR="00DB36BB" w:rsidRPr="003C0FAE">
              <w:rPr>
                <w:rStyle w:val="Hyperlink"/>
                <w:noProof/>
              </w:rPr>
              <w:t>Third Party Intellectual Property – Rights and Restrictions</w:t>
            </w:r>
            <w:r w:rsidR="00DB36BB">
              <w:rPr>
                <w:noProof/>
                <w:webHidden/>
              </w:rPr>
              <w:tab/>
            </w:r>
            <w:r w:rsidR="00DB36BB">
              <w:rPr>
                <w:noProof/>
                <w:webHidden/>
              </w:rPr>
              <w:fldChar w:fldCharType="begin"/>
            </w:r>
            <w:r w:rsidR="00DB36BB">
              <w:rPr>
                <w:noProof/>
                <w:webHidden/>
              </w:rPr>
              <w:instrText xml:space="preserve"> PAGEREF _Toc76560955 \h </w:instrText>
            </w:r>
            <w:r w:rsidR="00DB36BB">
              <w:rPr>
                <w:noProof/>
                <w:webHidden/>
              </w:rPr>
            </w:r>
            <w:r w:rsidR="00DB36BB">
              <w:rPr>
                <w:noProof/>
                <w:webHidden/>
              </w:rPr>
              <w:fldChar w:fldCharType="separate"/>
            </w:r>
            <w:r w:rsidR="00DB36BB">
              <w:rPr>
                <w:noProof/>
                <w:webHidden/>
              </w:rPr>
              <w:t>18</w:t>
            </w:r>
            <w:r w:rsidR="00DB36BB">
              <w:rPr>
                <w:noProof/>
                <w:webHidden/>
              </w:rPr>
              <w:fldChar w:fldCharType="end"/>
            </w:r>
          </w:hyperlink>
        </w:p>
        <w:p w14:paraId="270CBF9C" w14:textId="03DBD8D2" w:rsidR="00DB36BB" w:rsidRDefault="00054186">
          <w:pPr>
            <w:pStyle w:val="TOC3"/>
            <w:tabs>
              <w:tab w:val="right" w:leader="dot" w:pos="9016"/>
            </w:tabs>
            <w:rPr>
              <w:rFonts w:asciiTheme="minorHAnsi" w:eastAsiaTheme="minorEastAsia" w:hAnsiTheme="minorHAnsi"/>
              <w:noProof/>
              <w:sz w:val="22"/>
              <w:lang w:eastAsia="en-GB"/>
            </w:rPr>
          </w:pPr>
          <w:hyperlink w:anchor="_Toc76560956" w:history="1">
            <w:r w:rsidR="00DB36BB" w:rsidRPr="003C0FAE">
              <w:rPr>
                <w:rStyle w:val="Hyperlink"/>
                <w:noProof/>
              </w:rPr>
              <w:t>Pricing and Payment</w:t>
            </w:r>
            <w:r w:rsidR="00DB36BB">
              <w:rPr>
                <w:noProof/>
                <w:webHidden/>
              </w:rPr>
              <w:tab/>
            </w:r>
            <w:r w:rsidR="00DB36BB">
              <w:rPr>
                <w:noProof/>
                <w:webHidden/>
              </w:rPr>
              <w:fldChar w:fldCharType="begin"/>
            </w:r>
            <w:r w:rsidR="00DB36BB">
              <w:rPr>
                <w:noProof/>
                <w:webHidden/>
              </w:rPr>
              <w:instrText xml:space="preserve"> PAGEREF _Toc76560956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2F1F9964" w14:textId="388963D2"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7" w:history="1">
            <w:r w:rsidR="00DB36BB" w:rsidRPr="003C0FAE">
              <w:rPr>
                <w:rStyle w:val="Hyperlink"/>
                <w:noProof/>
              </w:rPr>
              <w:t>34.</w:t>
            </w:r>
            <w:r w:rsidR="00DB36BB">
              <w:rPr>
                <w:rFonts w:asciiTheme="minorHAnsi" w:eastAsiaTheme="minorEastAsia" w:hAnsiTheme="minorHAnsi"/>
                <w:noProof/>
                <w:sz w:val="22"/>
                <w:lang w:eastAsia="en-GB"/>
              </w:rPr>
              <w:tab/>
            </w:r>
            <w:r w:rsidR="00DB36BB" w:rsidRPr="003C0FAE">
              <w:rPr>
                <w:rStyle w:val="Hyperlink"/>
                <w:noProof/>
              </w:rPr>
              <w:t>Contract Price</w:t>
            </w:r>
            <w:r w:rsidR="00DB36BB">
              <w:rPr>
                <w:noProof/>
                <w:webHidden/>
              </w:rPr>
              <w:tab/>
            </w:r>
            <w:r w:rsidR="00DB36BB">
              <w:rPr>
                <w:noProof/>
                <w:webHidden/>
              </w:rPr>
              <w:fldChar w:fldCharType="begin"/>
            </w:r>
            <w:r w:rsidR="00DB36BB">
              <w:rPr>
                <w:noProof/>
                <w:webHidden/>
              </w:rPr>
              <w:instrText xml:space="preserve"> PAGEREF _Toc76560957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6A4C635F" w14:textId="73DF10CD"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8" w:history="1">
            <w:r w:rsidR="00DB36BB" w:rsidRPr="003C0FAE">
              <w:rPr>
                <w:rStyle w:val="Hyperlink"/>
                <w:noProof/>
              </w:rPr>
              <w:t>35.</w:t>
            </w:r>
            <w:r w:rsidR="00DB36BB">
              <w:rPr>
                <w:rFonts w:asciiTheme="minorHAnsi" w:eastAsiaTheme="minorEastAsia" w:hAnsiTheme="minorHAnsi"/>
                <w:noProof/>
                <w:sz w:val="22"/>
                <w:lang w:eastAsia="en-GB"/>
              </w:rPr>
              <w:tab/>
            </w:r>
            <w:r w:rsidR="00DB36BB" w:rsidRPr="003C0FAE">
              <w:rPr>
                <w:rStyle w:val="Hyperlink"/>
                <w:noProof/>
              </w:rPr>
              <w:t>Payment and Recovery of Sums Due</w:t>
            </w:r>
            <w:r w:rsidR="00DB36BB">
              <w:rPr>
                <w:noProof/>
                <w:webHidden/>
              </w:rPr>
              <w:tab/>
            </w:r>
            <w:r w:rsidR="00DB36BB">
              <w:rPr>
                <w:noProof/>
                <w:webHidden/>
              </w:rPr>
              <w:fldChar w:fldCharType="begin"/>
            </w:r>
            <w:r w:rsidR="00DB36BB">
              <w:rPr>
                <w:noProof/>
                <w:webHidden/>
              </w:rPr>
              <w:instrText xml:space="preserve"> PAGEREF _Toc76560958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0F8D2FBF" w14:textId="1408D073"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59" w:history="1">
            <w:r w:rsidR="00DB36BB" w:rsidRPr="003C0FAE">
              <w:rPr>
                <w:rStyle w:val="Hyperlink"/>
                <w:noProof/>
                <w:lang w:eastAsia="en-GB"/>
              </w:rPr>
              <w:t>36.</w:t>
            </w:r>
            <w:r w:rsidR="00DB36BB">
              <w:rPr>
                <w:rFonts w:asciiTheme="minorHAnsi" w:eastAsiaTheme="minorEastAsia" w:hAnsiTheme="minorHAnsi"/>
                <w:noProof/>
                <w:sz w:val="22"/>
                <w:lang w:eastAsia="en-GB"/>
              </w:rPr>
              <w:tab/>
            </w:r>
            <w:r w:rsidR="00DB36BB" w:rsidRPr="003C0FAE">
              <w:rPr>
                <w:rStyle w:val="Hyperlink"/>
                <w:noProof/>
                <w:lang w:eastAsia="en-GB"/>
              </w:rPr>
              <w:t>Value Added Tax</w:t>
            </w:r>
            <w:r w:rsidR="00DB36BB">
              <w:rPr>
                <w:noProof/>
                <w:webHidden/>
              </w:rPr>
              <w:tab/>
            </w:r>
            <w:r w:rsidR="00DB36BB">
              <w:rPr>
                <w:noProof/>
                <w:webHidden/>
              </w:rPr>
              <w:fldChar w:fldCharType="begin"/>
            </w:r>
            <w:r w:rsidR="00DB36BB">
              <w:rPr>
                <w:noProof/>
                <w:webHidden/>
              </w:rPr>
              <w:instrText xml:space="preserve"> PAGEREF _Toc76560959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366D6C02" w14:textId="2C5A8226"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0" w:history="1">
            <w:r w:rsidR="00DB36BB" w:rsidRPr="003C0FAE">
              <w:rPr>
                <w:rStyle w:val="Hyperlink"/>
                <w:noProof/>
              </w:rPr>
              <w:t>37.</w:t>
            </w:r>
            <w:r w:rsidR="00DB36BB">
              <w:rPr>
                <w:rFonts w:asciiTheme="minorHAnsi" w:eastAsiaTheme="minorEastAsia" w:hAnsiTheme="minorHAnsi"/>
                <w:noProof/>
                <w:sz w:val="22"/>
                <w:lang w:eastAsia="en-GB"/>
              </w:rPr>
              <w:tab/>
            </w:r>
            <w:r w:rsidR="00DB36BB" w:rsidRPr="003C0FAE">
              <w:rPr>
                <w:rStyle w:val="Hyperlink"/>
                <w:noProof/>
              </w:rPr>
              <w:t>Debt Factoring</w:t>
            </w:r>
            <w:r w:rsidR="00DB36BB">
              <w:rPr>
                <w:noProof/>
                <w:webHidden/>
              </w:rPr>
              <w:tab/>
            </w:r>
            <w:r w:rsidR="00DB36BB">
              <w:rPr>
                <w:noProof/>
                <w:webHidden/>
              </w:rPr>
              <w:fldChar w:fldCharType="begin"/>
            </w:r>
            <w:r w:rsidR="00DB36BB">
              <w:rPr>
                <w:noProof/>
                <w:webHidden/>
              </w:rPr>
              <w:instrText xml:space="preserve"> PAGEREF _Toc76560960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1ED5565B" w14:textId="016FF111"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1" w:history="1">
            <w:r w:rsidR="00DB36BB" w:rsidRPr="003C0FAE">
              <w:rPr>
                <w:rStyle w:val="Hyperlink"/>
                <w:noProof/>
              </w:rPr>
              <w:t>38.</w:t>
            </w:r>
            <w:r w:rsidR="00DB36BB">
              <w:rPr>
                <w:rFonts w:asciiTheme="minorHAnsi" w:eastAsiaTheme="minorEastAsia" w:hAnsiTheme="minorHAnsi"/>
                <w:noProof/>
                <w:sz w:val="22"/>
                <w:lang w:eastAsia="en-GB"/>
              </w:rPr>
              <w:tab/>
            </w:r>
            <w:r w:rsidR="00DB36BB" w:rsidRPr="003C0FAE">
              <w:rPr>
                <w:rStyle w:val="Hyperlink"/>
                <w:noProof/>
              </w:rPr>
              <w:t>Subcontracting and Prompt Payment</w:t>
            </w:r>
            <w:r w:rsidR="00DB36BB">
              <w:rPr>
                <w:noProof/>
                <w:webHidden/>
              </w:rPr>
              <w:tab/>
            </w:r>
            <w:r w:rsidR="00DB36BB">
              <w:rPr>
                <w:noProof/>
                <w:webHidden/>
              </w:rPr>
              <w:fldChar w:fldCharType="begin"/>
            </w:r>
            <w:r w:rsidR="00DB36BB">
              <w:rPr>
                <w:noProof/>
                <w:webHidden/>
              </w:rPr>
              <w:instrText xml:space="preserve"> PAGEREF _Toc76560961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795E9B6D" w14:textId="57F0F1BF" w:rsidR="00DB36BB" w:rsidRDefault="00054186">
          <w:pPr>
            <w:pStyle w:val="TOC3"/>
            <w:tabs>
              <w:tab w:val="right" w:leader="dot" w:pos="9016"/>
            </w:tabs>
            <w:rPr>
              <w:rFonts w:asciiTheme="minorHAnsi" w:eastAsiaTheme="minorEastAsia" w:hAnsiTheme="minorHAnsi"/>
              <w:noProof/>
              <w:sz w:val="22"/>
              <w:lang w:eastAsia="en-GB"/>
            </w:rPr>
          </w:pPr>
          <w:hyperlink w:anchor="_Toc76560962" w:history="1">
            <w:r w:rsidR="00DB36BB" w:rsidRPr="003C0FAE">
              <w:rPr>
                <w:rStyle w:val="Hyperlink"/>
                <w:noProof/>
              </w:rPr>
              <w:t>Termination</w:t>
            </w:r>
            <w:r w:rsidR="00DB36BB">
              <w:rPr>
                <w:noProof/>
                <w:webHidden/>
              </w:rPr>
              <w:tab/>
            </w:r>
            <w:r w:rsidR="00DB36BB">
              <w:rPr>
                <w:noProof/>
                <w:webHidden/>
              </w:rPr>
              <w:fldChar w:fldCharType="begin"/>
            </w:r>
            <w:r w:rsidR="00DB36BB">
              <w:rPr>
                <w:noProof/>
                <w:webHidden/>
              </w:rPr>
              <w:instrText xml:space="preserve"> PAGEREF _Toc76560962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3D7D918B" w14:textId="3F718631"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3" w:history="1">
            <w:r w:rsidR="00DB36BB" w:rsidRPr="003C0FAE">
              <w:rPr>
                <w:rStyle w:val="Hyperlink"/>
                <w:noProof/>
              </w:rPr>
              <w:t>39.</w:t>
            </w:r>
            <w:r w:rsidR="00DB36BB">
              <w:rPr>
                <w:rFonts w:asciiTheme="minorHAnsi" w:eastAsiaTheme="minorEastAsia" w:hAnsiTheme="minorHAnsi"/>
                <w:noProof/>
                <w:sz w:val="22"/>
                <w:lang w:eastAsia="en-GB"/>
              </w:rPr>
              <w:tab/>
            </w:r>
            <w:r w:rsidR="00DB36BB" w:rsidRPr="003C0FAE">
              <w:rPr>
                <w:rStyle w:val="Hyperlink"/>
                <w:noProof/>
              </w:rPr>
              <w:t>Dispute Resolution</w:t>
            </w:r>
            <w:r w:rsidR="00DB36BB">
              <w:rPr>
                <w:noProof/>
                <w:webHidden/>
              </w:rPr>
              <w:tab/>
            </w:r>
            <w:r w:rsidR="00DB36BB">
              <w:rPr>
                <w:noProof/>
                <w:webHidden/>
              </w:rPr>
              <w:fldChar w:fldCharType="begin"/>
            </w:r>
            <w:r w:rsidR="00DB36BB">
              <w:rPr>
                <w:noProof/>
                <w:webHidden/>
              </w:rPr>
              <w:instrText xml:space="preserve"> PAGEREF _Toc76560963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15455F89" w14:textId="22FA0359"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4" w:history="1">
            <w:r w:rsidR="00DB36BB" w:rsidRPr="003C0FAE">
              <w:rPr>
                <w:rStyle w:val="Hyperlink"/>
                <w:noProof/>
              </w:rPr>
              <w:t>40.</w:t>
            </w:r>
            <w:r w:rsidR="00DB36BB">
              <w:rPr>
                <w:rFonts w:asciiTheme="minorHAnsi" w:eastAsiaTheme="minorEastAsia" w:hAnsiTheme="minorHAnsi"/>
                <w:noProof/>
                <w:sz w:val="22"/>
                <w:lang w:eastAsia="en-GB"/>
              </w:rPr>
              <w:tab/>
            </w:r>
            <w:r w:rsidR="00DB36BB" w:rsidRPr="003C0FAE">
              <w:rPr>
                <w:rStyle w:val="Hyperlink"/>
                <w:noProof/>
              </w:rPr>
              <w:t>Termination for Insolvency or Corrupt Gifts</w:t>
            </w:r>
            <w:r w:rsidR="00DB36BB">
              <w:rPr>
                <w:noProof/>
                <w:webHidden/>
              </w:rPr>
              <w:tab/>
            </w:r>
            <w:r w:rsidR="00DB36BB">
              <w:rPr>
                <w:noProof/>
                <w:webHidden/>
              </w:rPr>
              <w:fldChar w:fldCharType="begin"/>
            </w:r>
            <w:r w:rsidR="00DB36BB">
              <w:rPr>
                <w:noProof/>
                <w:webHidden/>
              </w:rPr>
              <w:instrText xml:space="preserve"> PAGEREF _Toc76560964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216EBCAD" w14:textId="4E5F151A"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5" w:history="1">
            <w:r w:rsidR="00DB36BB" w:rsidRPr="003C0FAE">
              <w:rPr>
                <w:rStyle w:val="Hyperlink"/>
                <w:noProof/>
                <w:lang w:eastAsia="en-GB"/>
              </w:rPr>
              <w:t>41.</w:t>
            </w:r>
            <w:r w:rsidR="00DB36BB">
              <w:rPr>
                <w:rFonts w:asciiTheme="minorHAnsi" w:eastAsiaTheme="minorEastAsia" w:hAnsiTheme="minorHAnsi"/>
                <w:noProof/>
                <w:sz w:val="22"/>
                <w:lang w:eastAsia="en-GB"/>
              </w:rPr>
              <w:tab/>
            </w:r>
            <w:r w:rsidR="00DB36BB" w:rsidRPr="003C0FAE">
              <w:rPr>
                <w:rStyle w:val="Hyperlink"/>
                <w:noProof/>
                <w:lang w:eastAsia="en-GB"/>
              </w:rPr>
              <w:t>Termination for Convenience</w:t>
            </w:r>
            <w:r w:rsidR="00DB36BB">
              <w:rPr>
                <w:noProof/>
                <w:webHidden/>
              </w:rPr>
              <w:tab/>
            </w:r>
            <w:r w:rsidR="00DB36BB">
              <w:rPr>
                <w:noProof/>
                <w:webHidden/>
              </w:rPr>
              <w:fldChar w:fldCharType="begin"/>
            </w:r>
            <w:r w:rsidR="00DB36BB">
              <w:rPr>
                <w:noProof/>
                <w:webHidden/>
              </w:rPr>
              <w:instrText xml:space="preserve"> PAGEREF _Toc76560965 \h </w:instrText>
            </w:r>
            <w:r w:rsidR="00DB36BB">
              <w:rPr>
                <w:noProof/>
                <w:webHidden/>
              </w:rPr>
            </w:r>
            <w:r w:rsidR="00DB36BB">
              <w:rPr>
                <w:noProof/>
                <w:webHidden/>
              </w:rPr>
              <w:fldChar w:fldCharType="separate"/>
            </w:r>
            <w:r w:rsidR="00DB36BB">
              <w:rPr>
                <w:noProof/>
                <w:webHidden/>
              </w:rPr>
              <w:t>23</w:t>
            </w:r>
            <w:r w:rsidR="00DB36BB">
              <w:rPr>
                <w:noProof/>
                <w:webHidden/>
              </w:rPr>
              <w:fldChar w:fldCharType="end"/>
            </w:r>
          </w:hyperlink>
        </w:p>
        <w:p w14:paraId="3048EB47" w14:textId="249E498B"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6" w:history="1">
            <w:r w:rsidR="00DB36BB" w:rsidRPr="003C0FAE">
              <w:rPr>
                <w:rStyle w:val="Hyperlink"/>
                <w:noProof/>
              </w:rPr>
              <w:t>42.</w:t>
            </w:r>
            <w:r w:rsidR="00DB36BB">
              <w:rPr>
                <w:rFonts w:asciiTheme="minorHAnsi" w:eastAsiaTheme="minorEastAsia" w:hAnsiTheme="minorHAnsi"/>
                <w:noProof/>
                <w:sz w:val="22"/>
                <w:lang w:eastAsia="en-GB"/>
              </w:rPr>
              <w:tab/>
            </w:r>
            <w:r w:rsidR="00DB36BB" w:rsidRPr="003C0FAE">
              <w:rPr>
                <w:rStyle w:val="Hyperlink"/>
                <w:noProof/>
              </w:rPr>
              <w:t>Material Breach</w:t>
            </w:r>
            <w:r w:rsidR="00DB36BB">
              <w:rPr>
                <w:noProof/>
                <w:webHidden/>
              </w:rPr>
              <w:tab/>
            </w:r>
            <w:r w:rsidR="00DB36BB">
              <w:rPr>
                <w:noProof/>
                <w:webHidden/>
              </w:rPr>
              <w:fldChar w:fldCharType="begin"/>
            </w:r>
            <w:r w:rsidR="00DB36BB">
              <w:rPr>
                <w:noProof/>
                <w:webHidden/>
              </w:rPr>
              <w:instrText xml:space="preserve"> PAGEREF _Toc76560966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7876BFA2" w14:textId="77C80245"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67" w:history="1">
            <w:r w:rsidR="00DB36BB" w:rsidRPr="003C0FAE">
              <w:rPr>
                <w:rStyle w:val="Hyperlink"/>
                <w:noProof/>
              </w:rPr>
              <w:t>43.</w:t>
            </w:r>
            <w:r w:rsidR="00DB36BB">
              <w:rPr>
                <w:rFonts w:asciiTheme="minorHAnsi" w:eastAsiaTheme="minorEastAsia" w:hAnsiTheme="minorHAnsi"/>
                <w:noProof/>
                <w:sz w:val="22"/>
                <w:lang w:eastAsia="en-GB"/>
              </w:rPr>
              <w:tab/>
            </w:r>
            <w:r w:rsidR="00DB36BB" w:rsidRPr="003C0FAE">
              <w:rPr>
                <w:rStyle w:val="Hyperlink"/>
                <w:noProof/>
              </w:rPr>
              <w:t>Consequences of Termination</w:t>
            </w:r>
            <w:r w:rsidR="00DB36BB">
              <w:rPr>
                <w:noProof/>
                <w:webHidden/>
              </w:rPr>
              <w:tab/>
            </w:r>
            <w:r w:rsidR="00DB36BB">
              <w:rPr>
                <w:noProof/>
                <w:webHidden/>
              </w:rPr>
              <w:fldChar w:fldCharType="begin"/>
            </w:r>
            <w:r w:rsidR="00DB36BB">
              <w:rPr>
                <w:noProof/>
                <w:webHidden/>
              </w:rPr>
              <w:instrText xml:space="preserve"> PAGEREF _Toc76560967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7EA29692" w14:textId="23E8FD41" w:rsidR="00DB36BB" w:rsidRDefault="00054186">
          <w:pPr>
            <w:pStyle w:val="TOC3"/>
            <w:tabs>
              <w:tab w:val="right" w:leader="dot" w:pos="9016"/>
            </w:tabs>
            <w:rPr>
              <w:rFonts w:asciiTheme="minorHAnsi" w:eastAsiaTheme="minorEastAsia" w:hAnsiTheme="minorHAnsi"/>
              <w:noProof/>
              <w:sz w:val="22"/>
              <w:lang w:eastAsia="en-GB"/>
            </w:rPr>
          </w:pPr>
          <w:hyperlink w:anchor="_Toc76560968" w:history="1">
            <w:r w:rsidR="00DB36BB" w:rsidRPr="003C0FAE">
              <w:rPr>
                <w:rStyle w:val="Hyperlink"/>
                <w:noProof/>
              </w:rPr>
              <w:t>Additional Conditions</w:t>
            </w:r>
            <w:r w:rsidR="00DB36BB">
              <w:rPr>
                <w:noProof/>
                <w:webHidden/>
              </w:rPr>
              <w:tab/>
            </w:r>
            <w:r w:rsidR="00DB36BB">
              <w:rPr>
                <w:noProof/>
                <w:webHidden/>
              </w:rPr>
              <w:fldChar w:fldCharType="begin"/>
            </w:r>
            <w:r w:rsidR="00DB36BB">
              <w:rPr>
                <w:noProof/>
                <w:webHidden/>
              </w:rPr>
              <w:instrText xml:space="preserve"> PAGEREF _Toc76560968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3E774E75" w14:textId="09019EA3" w:rsidR="00DB36BB" w:rsidRDefault="00054186">
          <w:pPr>
            <w:pStyle w:val="TOC3"/>
            <w:tabs>
              <w:tab w:val="left" w:pos="1100"/>
              <w:tab w:val="right" w:leader="dot" w:pos="9016"/>
            </w:tabs>
            <w:rPr>
              <w:rStyle w:val="Hyperlink"/>
              <w:noProof/>
            </w:rPr>
          </w:pPr>
          <w:hyperlink w:anchor="_Toc76560969" w:history="1">
            <w:r w:rsidR="00DB36BB" w:rsidRPr="003C0FAE">
              <w:rPr>
                <w:rStyle w:val="Hyperlink"/>
                <w:noProof/>
              </w:rPr>
              <w:t>44.</w:t>
            </w:r>
            <w:r w:rsidR="00DB36BB">
              <w:rPr>
                <w:rFonts w:asciiTheme="minorHAnsi" w:eastAsiaTheme="minorEastAsia" w:hAnsiTheme="minorHAnsi"/>
                <w:noProof/>
                <w:sz w:val="22"/>
                <w:lang w:eastAsia="en-GB"/>
              </w:rPr>
              <w:tab/>
            </w:r>
            <w:r w:rsidR="00DB36BB" w:rsidRPr="003C0FAE">
              <w:rPr>
                <w:rStyle w:val="Hyperlink"/>
                <w:noProof/>
              </w:rPr>
              <w:t>The project specific DEFCONS and DEFCON SC variants that apply to the Contract are:</w:t>
            </w:r>
            <w:r w:rsidR="00DB36BB">
              <w:rPr>
                <w:noProof/>
                <w:webHidden/>
              </w:rPr>
              <w:tab/>
            </w:r>
          </w:hyperlink>
        </w:p>
        <w:p w14:paraId="0286BF73" w14:textId="0DEB2A5F" w:rsidR="00180AB7" w:rsidRPr="00A07CEA" w:rsidRDefault="00180AB7" w:rsidP="00180AB7">
          <w:pPr>
            <w:tabs>
              <w:tab w:val="num" w:pos="0"/>
            </w:tabs>
            <w:spacing w:after="0"/>
            <w:rPr>
              <w:rFonts w:cs="Arial"/>
              <w:sz w:val="18"/>
              <w:szCs w:val="18"/>
            </w:rPr>
          </w:pPr>
          <w:r>
            <w:rPr>
              <w:noProof/>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066B455F"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280210B6" w14:textId="6BF86E37" w:rsidR="00180AB7" w:rsidRPr="00A07CEA"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r w:rsidR="00D6057D">
            <w:rPr>
              <w:rFonts w:cs="Arial"/>
              <w:sz w:val="18"/>
              <w:szCs w:val="18"/>
            </w:rPr>
            <w:br/>
          </w:r>
          <w:r w:rsidR="00D6057D">
            <w:rPr>
              <w:rFonts w:cs="Arial"/>
              <w:sz w:val="18"/>
              <w:szCs w:val="18"/>
            </w:rPr>
            <w:tab/>
          </w:r>
          <w:r w:rsidR="00E13125">
            <w:rPr>
              <w:rFonts w:cs="Arial"/>
              <w:sz w:val="18"/>
              <w:szCs w:val="18"/>
            </w:rPr>
            <w:t>D</w:t>
          </w:r>
          <w:r w:rsidRPr="00A07CEA">
            <w:rPr>
              <w:rFonts w:cs="Arial"/>
              <w:sz w:val="18"/>
              <w:szCs w:val="18"/>
            </w:rPr>
            <w:t>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7247D847" w14:textId="686F29F3"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r w:rsidR="00D6057D">
            <w:rPr>
              <w:rFonts w:cs="Arial"/>
              <w:sz w:val="18"/>
              <w:szCs w:val="18"/>
            </w:rPr>
            <w:br/>
          </w:r>
          <w:r w:rsidR="00D6057D">
            <w:rPr>
              <w:rFonts w:cs="Arial"/>
              <w:sz w:val="18"/>
              <w:szCs w:val="18"/>
            </w:rPr>
            <w:tab/>
            <w:t xml:space="preserve">DEFCON 637 Edn 05/17 </w:t>
          </w:r>
          <w:r w:rsidR="00D6057D" w:rsidRPr="00A07CEA">
            <w:rPr>
              <w:rFonts w:cs="Arial"/>
              <w:sz w:val="18"/>
              <w:szCs w:val="18"/>
            </w:rPr>
            <w:t>– Defe</w:t>
          </w:r>
          <w:r w:rsidR="00D6057D">
            <w:rPr>
              <w:rFonts w:cs="Arial"/>
              <w:sz w:val="18"/>
              <w:szCs w:val="18"/>
            </w:rPr>
            <w:t>ct Investigations and Liability</w:t>
          </w:r>
        </w:p>
        <w:p w14:paraId="43600C60" w14:textId="228A0A74" w:rsidR="00BC2204" w:rsidRPr="00A07CEA" w:rsidRDefault="00BC2204" w:rsidP="00180AB7">
          <w:pPr>
            <w:tabs>
              <w:tab w:val="num" w:pos="0"/>
            </w:tabs>
            <w:spacing w:after="0"/>
            <w:rPr>
              <w:rFonts w:cs="Arial"/>
              <w:sz w:val="18"/>
              <w:szCs w:val="18"/>
            </w:rPr>
          </w:pPr>
          <w:r>
            <w:rPr>
              <w:rFonts w:cs="Arial"/>
              <w:sz w:val="18"/>
              <w:szCs w:val="18"/>
            </w:rPr>
            <w:tab/>
            <w:t>DEFCON 647 (SC2) Edn 05/21 - Financial Management Information</w:t>
          </w:r>
        </w:p>
        <w:p w14:paraId="5FCA8877" w14:textId="73D145D0" w:rsidR="00D6057D" w:rsidRPr="00D6057D" w:rsidRDefault="00180AB7" w:rsidP="00180AB7">
          <w:pPr>
            <w:rPr>
              <w:rFonts w:cs="Arial"/>
              <w:sz w:val="18"/>
              <w:szCs w:val="18"/>
            </w:rPr>
          </w:pPr>
          <w:r>
            <w:rPr>
              <w:rFonts w:cs="Arial"/>
              <w:sz w:val="18"/>
              <w:szCs w:val="18"/>
            </w:rPr>
            <w:tab/>
          </w:r>
          <w:r w:rsidR="00D6057D">
            <w:rPr>
              <w:rFonts w:cs="Arial"/>
              <w:sz w:val="18"/>
              <w:szCs w:val="18"/>
            </w:rPr>
            <w:t>DEFCON 675 Edn 03/21 - Advertising Subcontracts</w:t>
          </w:r>
          <w:r w:rsidR="00D6057D">
            <w:rPr>
              <w:rFonts w:cs="Arial"/>
              <w:sz w:val="18"/>
              <w:szCs w:val="18"/>
            </w:rPr>
            <w:br/>
          </w:r>
          <w:r w:rsidR="00D6057D">
            <w:rPr>
              <w:rFonts w:cs="Arial"/>
              <w:sz w:val="18"/>
              <w:szCs w:val="18"/>
            </w:rPr>
            <w:tab/>
            <w:t>DEFCON 678 Edn 09/19 - SME Spend Data Collection</w:t>
          </w:r>
        </w:p>
        <w:p w14:paraId="0209BC3E" w14:textId="57B2D81B" w:rsidR="00DB36BB" w:rsidRDefault="00054186">
          <w:pPr>
            <w:pStyle w:val="TOC3"/>
            <w:tabs>
              <w:tab w:val="left" w:pos="1100"/>
              <w:tab w:val="right" w:leader="dot" w:pos="9016"/>
            </w:tabs>
            <w:rPr>
              <w:rFonts w:asciiTheme="minorHAnsi" w:eastAsiaTheme="minorEastAsia" w:hAnsiTheme="minorHAnsi"/>
              <w:noProof/>
              <w:sz w:val="22"/>
              <w:lang w:eastAsia="en-GB"/>
            </w:rPr>
          </w:pPr>
          <w:hyperlink w:anchor="_Toc76560970" w:history="1">
            <w:r w:rsidR="00DB36BB" w:rsidRPr="003C0FAE">
              <w:rPr>
                <w:rStyle w:val="Hyperlink"/>
                <w:noProof/>
              </w:rPr>
              <w:t>45.</w:t>
            </w:r>
            <w:r w:rsidR="00DB36BB">
              <w:rPr>
                <w:rFonts w:asciiTheme="minorHAnsi" w:eastAsiaTheme="minorEastAsia" w:hAnsiTheme="minorHAnsi"/>
                <w:noProof/>
                <w:sz w:val="22"/>
                <w:lang w:eastAsia="en-GB"/>
              </w:rPr>
              <w:tab/>
            </w:r>
            <w:r w:rsidR="00DB36BB" w:rsidRPr="003C0FAE">
              <w:rPr>
                <w:rStyle w:val="Hyperlink"/>
                <w:noProof/>
              </w:rPr>
              <w:t>The special conditions that apply to</w:t>
            </w:r>
            <w:r w:rsidR="00DB36BB" w:rsidRPr="003C0FAE">
              <w:rPr>
                <w:rStyle w:val="Hyperlink"/>
                <w:noProof/>
                <w:spacing w:val="-14"/>
              </w:rPr>
              <w:t xml:space="preserve"> </w:t>
            </w:r>
            <w:r w:rsidR="00DB36BB" w:rsidRPr="003C0FAE">
              <w:rPr>
                <w:rStyle w:val="Hyperlink"/>
                <w:noProof/>
              </w:rPr>
              <w:t>the Contract</w:t>
            </w:r>
            <w:r w:rsidR="00DB36BB" w:rsidRPr="003C0FAE">
              <w:rPr>
                <w:rStyle w:val="Hyperlink"/>
                <w:noProof/>
                <w:spacing w:val="-1"/>
              </w:rPr>
              <w:t xml:space="preserve"> </w:t>
            </w:r>
            <w:r w:rsidR="00DB36BB" w:rsidRPr="003C0FAE">
              <w:rPr>
                <w:rStyle w:val="Hyperlink"/>
                <w:noProof/>
              </w:rPr>
              <w:t>are:</w:t>
            </w:r>
          </w:hyperlink>
          <w:r w:rsidR="00E13125">
            <w:rPr>
              <w:rFonts w:asciiTheme="minorHAnsi" w:eastAsiaTheme="minorEastAsia" w:hAnsiTheme="minorHAnsi"/>
              <w:noProof/>
              <w:sz w:val="22"/>
              <w:lang w:eastAsia="en-GB"/>
            </w:rPr>
            <w:t xml:space="preserve"> </w:t>
          </w:r>
        </w:p>
        <w:p w14:paraId="4A8752EA" w14:textId="561C17BC" w:rsidR="00DB36BB" w:rsidRDefault="00054186" w:rsidP="00CB38AE">
          <w:pPr>
            <w:pStyle w:val="TOC2"/>
            <w:rPr>
              <w:rFonts w:asciiTheme="minorHAnsi" w:eastAsiaTheme="minorEastAsia" w:hAnsiTheme="minorHAnsi"/>
              <w:noProof/>
              <w:sz w:val="22"/>
              <w:lang w:eastAsia="en-GB"/>
            </w:rPr>
          </w:pPr>
          <w:hyperlink w:anchor="_Toc76560971" w:history="1">
            <w:r w:rsidR="00DB36BB" w:rsidRPr="003C0FAE">
              <w:rPr>
                <w:rStyle w:val="Hyperlink"/>
                <w:noProof/>
              </w:rPr>
              <w:t>45.1.</w:t>
            </w:r>
            <w:r w:rsidR="00DB36BB">
              <w:rPr>
                <w:rFonts w:asciiTheme="minorHAnsi" w:eastAsiaTheme="minorEastAsia" w:hAnsiTheme="minorHAnsi"/>
                <w:noProof/>
                <w:sz w:val="22"/>
                <w:lang w:eastAsia="en-GB"/>
              </w:rPr>
              <w:tab/>
            </w:r>
            <w:r w:rsidR="00A6381D">
              <w:rPr>
                <w:rFonts w:asciiTheme="minorHAnsi" w:eastAsiaTheme="minorEastAsia" w:hAnsiTheme="minorHAnsi"/>
                <w:noProof/>
                <w:sz w:val="22"/>
                <w:lang w:eastAsia="en-GB"/>
              </w:rPr>
              <w:t xml:space="preserve">   </w:t>
            </w:r>
            <w:r w:rsidR="00DB36BB" w:rsidRPr="003C0FAE">
              <w:rPr>
                <w:rStyle w:val="Hyperlink"/>
                <w:noProof/>
              </w:rPr>
              <w:t>Obsolescence</w:t>
            </w:r>
          </w:hyperlink>
          <w:r w:rsidR="00E13125" w:rsidRPr="00E13125">
            <w:rPr>
              <w:rStyle w:val="Hyperlink"/>
              <w:noProof/>
              <w:color w:val="000000" w:themeColor="text1"/>
              <w:u w:val="none"/>
            </w:rPr>
            <w:t>……………………………………………………………………………………24</w:t>
          </w:r>
        </w:p>
        <w:p w14:paraId="62722ECE" w14:textId="7B7F0805" w:rsidR="00CB38AE" w:rsidRPr="00CB38AE" w:rsidRDefault="00054186" w:rsidP="00CB38AE">
          <w:pPr>
            <w:pStyle w:val="TOC2"/>
            <w:rPr>
              <w:noProof/>
              <w:color w:val="0000FF" w:themeColor="hyperlink"/>
              <w:u w:val="single"/>
            </w:rPr>
          </w:pPr>
          <w:hyperlink w:anchor="_Toc76560972" w:history="1">
            <w:r w:rsidR="00DB36BB" w:rsidRPr="003C0FAE">
              <w:rPr>
                <w:rStyle w:val="Hyperlink"/>
                <w:noProof/>
              </w:rPr>
              <w:t>45.2</w:t>
            </w:r>
            <w:r w:rsidR="00A6381D">
              <w:rPr>
                <w:rStyle w:val="Hyperlink"/>
                <w:noProof/>
              </w:rPr>
              <w:t xml:space="preserve">    Contract Novation</w:t>
            </w:r>
            <w:r w:rsidR="00DB36BB">
              <w:rPr>
                <w:noProof/>
                <w:webHidden/>
              </w:rPr>
              <w:tab/>
            </w:r>
            <w:r w:rsidR="00DB36BB">
              <w:rPr>
                <w:noProof/>
                <w:webHidden/>
              </w:rPr>
              <w:fldChar w:fldCharType="begin"/>
            </w:r>
            <w:r w:rsidR="00DB36BB">
              <w:rPr>
                <w:noProof/>
                <w:webHidden/>
              </w:rPr>
              <w:instrText xml:space="preserve"> PAGEREF _Toc76560972 \h </w:instrText>
            </w:r>
            <w:r w:rsidR="00DB36BB">
              <w:rPr>
                <w:noProof/>
                <w:webHidden/>
              </w:rPr>
            </w:r>
            <w:r w:rsidR="00DB36BB">
              <w:rPr>
                <w:noProof/>
                <w:webHidden/>
              </w:rPr>
              <w:fldChar w:fldCharType="separate"/>
            </w:r>
            <w:r w:rsidR="00DB36BB">
              <w:rPr>
                <w:noProof/>
                <w:webHidden/>
              </w:rPr>
              <w:t>25</w:t>
            </w:r>
            <w:r w:rsidR="00DB36BB">
              <w:rPr>
                <w:noProof/>
                <w:webHidden/>
              </w:rPr>
              <w:fldChar w:fldCharType="end"/>
            </w:r>
          </w:hyperlink>
        </w:p>
        <w:p w14:paraId="7C0C6452" w14:textId="777AD1C6" w:rsidR="00DB36BB" w:rsidRPr="002C040D" w:rsidRDefault="00A6381D" w:rsidP="00DB36BB">
          <w:pPr>
            <w:rPr>
              <w:rFonts w:cs="Arial"/>
              <w:noProof/>
              <w:sz w:val="18"/>
              <w:szCs w:val="18"/>
            </w:rPr>
          </w:pPr>
          <w:r>
            <w:rPr>
              <w:noProof/>
            </w:rPr>
            <w:t xml:space="preserve">  </w:t>
          </w:r>
          <w:r w:rsidR="00CB38AE">
            <w:rPr>
              <w:noProof/>
            </w:rPr>
            <w:t xml:space="preserve">    </w:t>
          </w:r>
          <w:r w:rsidR="00DB36BB">
            <w:rPr>
              <w:noProof/>
            </w:rPr>
            <w:t xml:space="preserve"> </w:t>
          </w:r>
          <w:r>
            <w:rPr>
              <w:noProof/>
            </w:rPr>
            <w:t xml:space="preserve"> </w:t>
          </w:r>
          <w:r w:rsidR="00DB36BB" w:rsidRPr="002C040D">
            <w:rPr>
              <w:rFonts w:cs="Arial"/>
              <w:noProof/>
              <w:sz w:val="18"/>
              <w:szCs w:val="18"/>
            </w:rPr>
            <w:t>45</w:t>
          </w:r>
          <w:r w:rsidRPr="002C040D">
            <w:rPr>
              <w:rFonts w:cs="Arial"/>
              <w:noProof/>
              <w:sz w:val="18"/>
              <w:szCs w:val="18"/>
            </w:rPr>
            <w:t>.</w:t>
          </w:r>
          <w:r w:rsidR="00CC301A" w:rsidRPr="002C040D">
            <w:rPr>
              <w:rFonts w:cs="Arial"/>
              <w:noProof/>
              <w:sz w:val="18"/>
              <w:szCs w:val="18"/>
            </w:rPr>
            <w:t>3</w:t>
          </w:r>
          <w:r w:rsidRPr="002C040D">
            <w:rPr>
              <w:rFonts w:cs="Arial"/>
              <w:noProof/>
              <w:sz w:val="18"/>
              <w:szCs w:val="18"/>
            </w:rPr>
            <w:t xml:space="preserve">     </w:t>
          </w:r>
          <w:r w:rsidR="00CB38AE" w:rsidRPr="002C040D">
            <w:rPr>
              <w:rFonts w:cs="Arial"/>
              <w:noProof/>
              <w:sz w:val="18"/>
              <w:szCs w:val="18"/>
            </w:rPr>
            <w:t xml:space="preserve"> </w:t>
          </w:r>
          <w:r w:rsidR="00DB36BB" w:rsidRPr="002C040D">
            <w:rPr>
              <w:rFonts w:cs="Arial"/>
              <w:noProof/>
              <w:sz w:val="18"/>
              <w:szCs w:val="18"/>
            </w:rPr>
            <w:t>Order Book Reconciliation Report</w:t>
          </w:r>
          <w:r w:rsidRPr="002C040D">
            <w:rPr>
              <w:rFonts w:cs="Arial"/>
              <w:noProof/>
              <w:sz w:val="18"/>
              <w:szCs w:val="18"/>
            </w:rPr>
            <w:t>……………………………………………………………</w:t>
          </w:r>
          <w:r w:rsidR="002C040D">
            <w:rPr>
              <w:rFonts w:cs="Arial"/>
              <w:noProof/>
              <w:sz w:val="18"/>
              <w:szCs w:val="18"/>
            </w:rPr>
            <w:t>….</w:t>
          </w:r>
          <w:r w:rsidRPr="002C040D">
            <w:rPr>
              <w:rFonts w:cs="Arial"/>
              <w:noProof/>
              <w:sz w:val="18"/>
              <w:szCs w:val="18"/>
            </w:rPr>
            <w:t>……</w:t>
          </w:r>
          <w:r w:rsidR="00CC301A" w:rsidRPr="002C040D">
            <w:rPr>
              <w:rFonts w:cs="Arial"/>
              <w:noProof/>
              <w:sz w:val="18"/>
              <w:szCs w:val="18"/>
            </w:rPr>
            <w:t>..</w:t>
          </w:r>
          <w:r w:rsidRPr="002C040D">
            <w:rPr>
              <w:rFonts w:cs="Arial"/>
              <w:noProof/>
              <w:sz w:val="18"/>
              <w:szCs w:val="18"/>
            </w:rPr>
            <w:t>…</w:t>
          </w:r>
          <w:r w:rsidR="00CC301A" w:rsidRPr="002C040D">
            <w:rPr>
              <w:rFonts w:cs="Arial"/>
              <w:noProof/>
              <w:sz w:val="18"/>
              <w:szCs w:val="18"/>
            </w:rPr>
            <w:t>25</w:t>
          </w:r>
        </w:p>
        <w:p w14:paraId="6AFFD41C" w14:textId="7FCE6721" w:rsidR="00DB36BB" w:rsidRPr="002C040D" w:rsidRDefault="00A6381D" w:rsidP="00A6381D">
          <w:pPr>
            <w:pStyle w:val="ListParagraph"/>
            <w:ind w:left="284"/>
            <w:rPr>
              <w:rFonts w:ascii="Arial" w:hAnsi="Arial" w:cs="Arial"/>
              <w:noProof/>
              <w:szCs w:val="18"/>
            </w:rPr>
          </w:pPr>
          <w:r w:rsidRPr="002C040D">
            <w:rPr>
              <w:rFonts w:cs="Arial"/>
              <w:noProof/>
              <w:szCs w:val="18"/>
            </w:rPr>
            <w:t xml:space="preserve">    </w:t>
          </w:r>
          <w:r w:rsidR="00DB36BB" w:rsidRPr="002C040D">
            <w:rPr>
              <w:rFonts w:ascii="Arial" w:hAnsi="Arial" w:cs="Arial"/>
              <w:noProof/>
              <w:szCs w:val="18"/>
            </w:rPr>
            <w:t>45</w:t>
          </w:r>
          <w:r w:rsidRPr="002C040D">
            <w:rPr>
              <w:rFonts w:ascii="Arial" w:hAnsi="Arial" w:cs="Arial"/>
              <w:noProof/>
              <w:szCs w:val="18"/>
            </w:rPr>
            <w:t xml:space="preserve"> </w:t>
          </w:r>
          <w:r w:rsidR="00CC301A" w:rsidRPr="002C040D">
            <w:rPr>
              <w:rFonts w:ascii="Arial" w:hAnsi="Arial" w:cs="Arial"/>
              <w:noProof/>
              <w:szCs w:val="18"/>
            </w:rPr>
            <w:t>.4</w:t>
          </w:r>
          <w:r w:rsidRPr="002C040D">
            <w:rPr>
              <w:rFonts w:ascii="Arial" w:hAnsi="Arial" w:cs="Arial"/>
              <w:noProof/>
              <w:szCs w:val="18"/>
            </w:rPr>
            <w:t xml:space="preserve">     </w:t>
          </w:r>
          <w:r w:rsidR="00DB36BB" w:rsidRPr="002C040D">
            <w:rPr>
              <w:rFonts w:ascii="Arial" w:hAnsi="Arial" w:cs="Arial"/>
              <w:noProof/>
              <w:szCs w:val="18"/>
            </w:rPr>
            <w:t>Pricing</w:t>
          </w:r>
          <w:r w:rsidRPr="002C040D">
            <w:rPr>
              <w:rFonts w:ascii="Arial" w:hAnsi="Arial" w:cs="Arial"/>
              <w:noProof/>
              <w:szCs w:val="18"/>
            </w:rPr>
            <w:t>……………………………………………………………………………………………</w:t>
          </w:r>
          <w:r w:rsidR="002C040D">
            <w:rPr>
              <w:rFonts w:ascii="Arial" w:hAnsi="Arial" w:cs="Arial"/>
              <w:noProof/>
              <w:szCs w:val="18"/>
            </w:rPr>
            <w:t>..</w:t>
          </w:r>
          <w:r w:rsidRPr="002C040D">
            <w:rPr>
              <w:rFonts w:ascii="Arial" w:hAnsi="Arial" w:cs="Arial"/>
              <w:noProof/>
              <w:szCs w:val="18"/>
            </w:rPr>
            <w:t>……</w:t>
          </w:r>
          <w:r w:rsidR="00CC301A" w:rsidRPr="002C040D">
            <w:rPr>
              <w:rFonts w:ascii="Arial" w:hAnsi="Arial" w:cs="Arial"/>
              <w:noProof/>
              <w:szCs w:val="18"/>
            </w:rPr>
            <w:t>…</w:t>
          </w:r>
          <w:r w:rsidRPr="002C040D">
            <w:rPr>
              <w:rFonts w:ascii="Arial" w:hAnsi="Arial" w:cs="Arial"/>
              <w:noProof/>
              <w:szCs w:val="18"/>
            </w:rPr>
            <w:t>…</w:t>
          </w:r>
          <w:r w:rsidR="00CC301A" w:rsidRPr="002C040D">
            <w:rPr>
              <w:rFonts w:ascii="Arial" w:hAnsi="Arial" w:cs="Arial"/>
              <w:noProof/>
              <w:szCs w:val="18"/>
            </w:rPr>
            <w:t>25</w:t>
          </w:r>
          <w:r w:rsidRPr="002C040D">
            <w:rPr>
              <w:rFonts w:ascii="Arial" w:hAnsi="Arial" w:cs="Arial"/>
              <w:noProof/>
              <w:szCs w:val="18"/>
            </w:rPr>
            <w:t xml:space="preserve">   </w:t>
          </w:r>
        </w:p>
        <w:p w14:paraId="5F5FBE2D" w14:textId="77777777" w:rsidR="00DB36BB" w:rsidRPr="002C040D" w:rsidRDefault="00DB36BB" w:rsidP="00DB36BB">
          <w:pPr>
            <w:pStyle w:val="ListParagraph"/>
            <w:rPr>
              <w:rFonts w:ascii="Arial" w:hAnsi="Arial" w:cs="Arial"/>
              <w:noProof/>
              <w:szCs w:val="18"/>
            </w:rPr>
          </w:pPr>
        </w:p>
        <w:p w14:paraId="4E0D6956" w14:textId="5E163F07" w:rsidR="00DB36BB" w:rsidRPr="002C040D" w:rsidRDefault="00DB36BB" w:rsidP="00DB36BB">
          <w:pPr>
            <w:pStyle w:val="ListParagraph"/>
            <w:rPr>
              <w:rFonts w:cstheme="minorHAnsi"/>
              <w:noProof/>
              <w:szCs w:val="18"/>
            </w:rPr>
          </w:pPr>
          <w:r w:rsidRPr="002C040D">
            <w:rPr>
              <w:rFonts w:ascii="Arial" w:hAnsi="Arial" w:cs="Arial"/>
              <w:noProof/>
              <w:szCs w:val="18"/>
            </w:rPr>
            <w:t xml:space="preserve">     </w:t>
          </w:r>
          <w:r w:rsidR="00A6381D" w:rsidRPr="002C040D">
            <w:rPr>
              <w:rFonts w:ascii="Arial" w:hAnsi="Arial" w:cs="Arial"/>
              <w:noProof/>
              <w:szCs w:val="18"/>
            </w:rPr>
            <w:t xml:space="preserve">    </w:t>
          </w:r>
          <w:r w:rsidRPr="002C040D">
            <w:rPr>
              <w:rFonts w:cstheme="minorHAnsi"/>
              <w:noProof/>
              <w:szCs w:val="18"/>
            </w:rPr>
            <w:t>45.5</w:t>
          </w:r>
          <w:r w:rsidR="00CB38AE" w:rsidRPr="002C040D">
            <w:rPr>
              <w:rFonts w:cstheme="minorHAnsi"/>
              <w:noProof/>
              <w:szCs w:val="18"/>
            </w:rPr>
            <w:t xml:space="preserve">     </w:t>
          </w:r>
          <w:r w:rsidRPr="002C040D">
            <w:rPr>
              <w:rFonts w:cstheme="minorHAnsi"/>
              <w:noProof/>
              <w:szCs w:val="18"/>
            </w:rPr>
            <w:t>Key Performance Indicators</w:t>
          </w:r>
          <w:r w:rsidR="00A6381D" w:rsidRPr="002C040D">
            <w:rPr>
              <w:rFonts w:cstheme="minorHAnsi"/>
              <w:noProof/>
              <w:szCs w:val="18"/>
            </w:rPr>
            <w:t>………………………………………………………………………</w:t>
          </w:r>
          <w:r w:rsidR="002C040D">
            <w:rPr>
              <w:rFonts w:cstheme="minorHAnsi"/>
              <w:noProof/>
              <w:szCs w:val="18"/>
            </w:rPr>
            <w:t>….</w:t>
          </w:r>
          <w:r w:rsidR="00A6381D" w:rsidRPr="002C040D">
            <w:rPr>
              <w:rFonts w:cstheme="minorHAnsi"/>
              <w:noProof/>
              <w:szCs w:val="18"/>
            </w:rPr>
            <w:t>…</w:t>
          </w:r>
          <w:r w:rsidR="00CC301A" w:rsidRPr="002C040D">
            <w:rPr>
              <w:rFonts w:cstheme="minorHAnsi"/>
              <w:noProof/>
              <w:szCs w:val="18"/>
            </w:rPr>
            <w:t>.....2</w:t>
          </w:r>
          <w:r w:rsidR="00E13125">
            <w:rPr>
              <w:rFonts w:cstheme="minorHAnsi"/>
              <w:noProof/>
              <w:szCs w:val="18"/>
            </w:rPr>
            <w:t>6</w:t>
          </w:r>
        </w:p>
        <w:p w14:paraId="26F57BD2" w14:textId="77777777" w:rsidR="00DB36BB" w:rsidRPr="002C040D" w:rsidRDefault="00DB36BB" w:rsidP="00DB36BB">
          <w:pPr>
            <w:pStyle w:val="ListParagraph"/>
            <w:rPr>
              <w:rFonts w:cstheme="minorHAnsi"/>
              <w:noProof/>
              <w:szCs w:val="18"/>
            </w:rPr>
          </w:pPr>
        </w:p>
        <w:p w14:paraId="3FA5C93E" w14:textId="0E254968" w:rsidR="00CB38AE" w:rsidRPr="002C040D" w:rsidRDefault="00DB36BB" w:rsidP="00EA771E">
          <w:pPr>
            <w:tabs>
              <w:tab w:val="num" w:pos="0"/>
            </w:tabs>
            <w:spacing w:after="0"/>
            <w:rPr>
              <w:rFonts w:asciiTheme="minorHAnsi" w:hAnsiTheme="minorHAnsi" w:cstheme="minorHAnsi"/>
              <w:b/>
              <w:noProof/>
            </w:rPr>
          </w:pPr>
          <w:r w:rsidRPr="002C040D">
            <w:rPr>
              <w:rFonts w:cstheme="minorHAnsi"/>
              <w:noProof/>
              <w:szCs w:val="18"/>
            </w:rPr>
            <w:t xml:space="preserve">     </w:t>
          </w:r>
          <w:r w:rsidR="00A6381D" w:rsidRPr="002C040D">
            <w:rPr>
              <w:rFonts w:cstheme="minorHAnsi"/>
              <w:noProof/>
              <w:szCs w:val="18"/>
            </w:rPr>
            <w:t xml:space="preserve">   </w:t>
          </w:r>
          <w:r w:rsidR="00EA771E">
            <w:rPr>
              <w:rFonts w:cstheme="minorHAnsi"/>
              <w:noProof/>
              <w:szCs w:val="18"/>
            </w:rPr>
            <w:t>T</w:t>
          </w:r>
          <w:r w:rsidR="00CB38AE" w:rsidRPr="002C040D">
            <w:rPr>
              <w:rFonts w:asciiTheme="minorHAnsi" w:hAnsiTheme="minorHAnsi" w:cstheme="minorHAnsi"/>
              <w:b/>
              <w:noProof/>
            </w:rPr>
            <w:t>he Processes that apply to this Contract are:</w:t>
          </w:r>
        </w:p>
        <w:p w14:paraId="2AB02879" w14:textId="77777777" w:rsidR="00A6381D" w:rsidRPr="002C040D" w:rsidRDefault="00A6381D" w:rsidP="00CB38AE">
          <w:pPr>
            <w:pStyle w:val="Heading3"/>
            <w:numPr>
              <w:ilvl w:val="0"/>
              <w:numId w:val="0"/>
            </w:numPr>
            <w:rPr>
              <w:rFonts w:asciiTheme="minorHAnsi" w:hAnsiTheme="minorHAnsi" w:cstheme="minorHAnsi"/>
              <w:b w:val="0"/>
              <w:noProof/>
            </w:rPr>
          </w:pPr>
        </w:p>
        <w:p w14:paraId="5784F3D8" w14:textId="522B5EF0" w:rsidR="00CB38AE" w:rsidRPr="002C040D" w:rsidRDefault="00A6381D" w:rsidP="00DB36BB">
          <w:pPr>
            <w:tabs>
              <w:tab w:val="num" w:pos="0"/>
            </w:tabs>
            <w:rPr>
              <w:rFonts w:cs="Arial"/>
              <w:noProof/>
              <w:sz w:val="18"/>
              <w:szCs w:val="18"/>
            </w:rPr>
          </w:pPr>
          <w:r w:rsidRPr="002C040D">
            <w:rPr>
              <w:rFonts w:asciiTheme="minorHAnsi" w:hAnsiTheme="minorHAnsi" w:cstheme="minorHAnsi"/>
              <w:noProof/>
              <w:sz w:val="18"/>
              <w:szCs w:val="18"/>
            </w:rPr>
            <w:t xml:space="preserve">         </w:t>
          </w:r>
          <w:r w:rsidR="00CB38AE" w:rsidRPr="002C040D">
            <w:rPr>
              <w:rFonts w:asciiTheme="minorHAnsi" w:hAnsiTheme="minorHAnsi" w:cstheme="minorHAnsi"/>
              <w:noProof/>
              <w:sz w:val="18"/>
              <w:szCs w:val="18"/>
            </w:rPr>
            <w:t>46</w:t>
          </w:r>
          <w:r w:rsidRPr="002C040D">
            <w:rPr>
              <w:rFonts w:asciiTheme="minorHAnsi" w:hAnsiTheme="minorHAnsi" w:cstheme="minorHAnsi"/>
              <w:noProof/>
              <w:sz w:val="18"/>
              <w:szCs w:val="18"/>
            </w:rPr>
            <w:t xml:space="preserve">.1       </w:t>
          </w:r>
          <w:r w:rsidR="00CB38AE" w:rsidRPr="002C040D">
            <w:rPr>
              <w:rFonts w:asciiTheme="minorHAnsi" w:hAnsiTheme="minorHAnsi" w:cstheme="minorHAnsi"/>
              <w:noProof/>
              <w:sz w:val="18"/>
              <w:szCs w:val="18"/>
            </w:rPr>
            <w:t>New Stores Rejects</w:t>
          </w:r>
          <w:r w:rsidRPr="002C040D">
            <w:rPr>
              <w:rFonts w:asciiTheme="minorHAnsi" w:hAnsiTheme="minorHAnsi" w:cstheme="minorHAnsi"/>
              <w:noProof/>
              <w:sz w:val="18"/>
              <w:szCs w:val="18"/>
            </w:rPr>
            <w:t>………………………………………………………………………………</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27</w:t>
          </w:r>
        </w:p>
        <w:p w14:paraId="070BFDD1" w14:textId="17CAE6FB" w:rsidR="00A6381D" w:rsidRPr="002C040D" w:rsidRDefault="00A6381D" w:rsidP="00DB36BB">
          <w:pPr>
            <w:tabs>
              <w:tab w:val="num" w:pos="0"/>
            </w:tabs>
            <w:rPr>
              <w:rFonts w:asciiTheme="minorHAnsi" w:hAnsiTheme="minorHAnsi" w:cstheme="minorHAnsi"/>
              <w:noProof/>
              <w:sz w:val="18"/>
              <w:szCs w:val="18"/>
            </w:rPr>
          </w:pPr>
          <w:r w:rsidRPr="002C040D">
            <w:rPr>
              <w:rFonts w:cs="Arial"/>
              <w:noProof/>
              <w:sz w:val="18"/>
              <w:szCs w:val="18"/>
            </w:rPr>
            <w:t xml:space="preserve">         </w:t>
          </w:r>
          <w:r w:rsidRPr="002C040D">
            <w:rPr>
              <w:rFonts w:asciiTheme="minorHAnsi" w:hAnsiTheme="minorHAnsi" w:cstheme="minorHAnsi"/>
              <w:noProof/>
              <w:sz w:val="18"/>
              <w:szCs w:val="18"/>
            </w:rPr>
            <w:t>46.2</w:t>
          </w:r>
          <w:r w:rsidRPr="002C040D">
            <w:rPr>
              <w:rFonts w:asciiTheme="minorHAnsi" w:hAnsiTheme="minorHAnsi" w:cstheme="minorHAnsi"/>
              <w:noProof/>
              <w:sz w:val="18"/>
              <w:szCs w:val="18"/>
            </w:rPr>
            <w:tab/>
            <w:t>Non-Conforming Deliveries…………………………………………………………………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w:t>
          </w:r>
          <w:r w:rsidR="00E13125">
            <w:rPr>
              <w:rFonts w:asciiTheme="minorHAnsi" w:hAnsiTheme="minorHAnsi" w:cstheme="minorHAnsi"/>
              <w:noProof/>
              <w:sz w:val="18"/>
              <w:szCs w:val="18"/>
            </w:rPr>
            <w:t>8</w:t>
          </w:r>
        </w:p>
        <w:p w14:paraId="4E53B7D6" w14:textId="65D1B397" w:rsidR="00CB38AE" w:rsidRPr="002C040D" w:rsidRDefault="00A6381D" w:rsidP="00DB36BB">
          <w:pPr>
            <w:tabs>
              <w:tab w:val="num" w:pos="0"/>
            </w:tabs>
            <w:rPr>
              <w:rFonts w:cstheme="minorHAnsi"/>
              <w:noProof/>
              <w:szCs w:val="18"/>
            </w:rPr>
          </w:pPr>
          <w:r w:rsidRPr="002C040D">
            <w:rPr>
              <w:rFonts w:cs="Arial"/>
              <w:noProof/>
              <w:sz w:val="18"/>
              <w:szCs w:val="18"/>
            </w:rPr>
            <w:t xml:space="preserve">       </w:t>
          </w:r>
          <w:r w:rsidR="002C040D">
            <w:rPr>
              <w:rFonts w:cs="Arial"/>
              <w:noProof/>
              <w:sz w:val="18"/>
              <w:szCs w:val="18"/>
            </w:rPr>
            <w:t xml:space="preserve">   </w:t>
          </w:r>
          <w:r w:rsidR="00EA771E">
            <w:rPr>
              <w:rFonts w:cstheme="minorHAnsi"/>
              <w:noProof/>
              <w:szCs w:val="18"/>
            </w:rPr>
            <w:t>46.3</w:t>
          </w:r>
          <w:r w:rsidR="00EA771E">
            <w:rPr>
              <w:rFonts w:cstheme="minorHAnsi"/>
              <w:noProof/>
              <w:szCs w:val="18"/>
            </w:rPr>
            <w:tab/>
          </w:r>
          <w:r w:rsidRPr="002C040D">
            <w:rPr>
              <w:rFonts w:cstheme="minorHAnsi"/>
              <w:noProof/>
              <w:szCs w:val="18"/>
            </w:rPr>
            <w:t xml:space="preserve">Ordering </w:t>
          </w:r>
          <w:r w:rsidR="00EA771E">
            <w:rPr>
              <w:rFonts w:cstheme="minorHAnsi"/>
              <w:noProof/>
              <w:szCs w:val="18"/>
            </w:rPr>
            <w:t>P</w:t>
          </w:r>
          <w:r w:rsidRPr="002C040D">
            <w:rPr>
              <w:rFonts w:cstheme="minorHAnsi"/>
              <w:noProof/>
              <w:szCs w:val="18"/>
            </w:rPr>
            <w:t>rocedure……………………………………………………………</w:t>
          </w:r>
          <w:r w:rsidR="002C040D">
            <w:rPr>
              <w:rFonts w:cstheme="minorHAnsi"/>
              <w:noProof/>
              <w:szCs w:val="18"/>
            </w:rPr>
            <w:t>..</w:t>
          </w:r>
          <w:r w:rsidRPr="002C040D">
            <w:rPr>
              <w:rFonts w:cstheme="minorHAnsi"/>
              <w:noProof/>
              <w:szCs w:val="18"/>
            </w:rPr>
            <w:t>…</w:t>
          </w:r>
          <w:r w:rsidR="00E13125">
            <w:rPr>
              <w:rFonts w:cstheme="minorHAnsi"/>
              <w:noProof/>
              <w:szCs w:val="18"/>
            </w:rPr>
            <w:t>..</w:t>
          </w:r>
          <w:r w:rsidRPr="002C040D">
            <w:rPr>
              <w:rFonts w:cstheme="minorHAnsi"/>
              <w:noProof/>
              <w:szCs w:val="18"/>
            </w:rPr>
            <w:t>……..</w:t>
          </w:r>
          <w:r w:rsidR="009F6C4D" w:rsidRPr="002C040D">
            <w:rPr>
              <w:rFonts w:cstheme="minorHAnsi"/>
              <w:noProof/>
              <w:szCs w:val="18"/>
            </w:rPr>
            <w:t>2</w:t>
          </w:r>
          <w:r w:rsidR="00E13125">
            <w:rPr>
              <w:rFonts w:cstheme="minorHAnsi"/>
              <w:noProof/>
              <w:szCs w:val="18"/>
            </w:rPr>
            <w:t>8</w:t>
          </w:r>
        </w:p>
        <w:p w14:paraId="6537A2E8" w14:textId="218738C3" w:rsidR="00A6381D" w:rsidRDefault="00A6381D" w:rsidP="00A6381D">
          <w:pPr>
            <w:tabs>
              <w:tab w:val="num" w:pos="0"/>
            </w:tabs>
            <w:spacing w:after="0" w:line="240" w:lineRule="auto"/>
            <w:ind w:left="720" w:hanging="720"/>
            <w:rPr>
              <w:rFonts w:asciiTheme="minorHAnsi" w:hAnsiTheme="minorHAnsi" w:cstheme="minorHAnsi"/>
              <w:noProof/>
              <w:sz w:val="18"/>
              <w:szCs w:val="18"/>
            </w:rPr>
          </w:pPr>
          <w:r w:rsidRPr="002C040D">
            <w:rPr>
              <w:rFonts w:cstheme="minorHAnsi"/>
              <w:noProof/>
              <w:szCs w:val="18"/>
            </w:rPr>
            <w:t xml:space="preserve"> </w:t>
          </w:r>
          <w:r w:rsidR="002C040D">
            <w:rPr>
              <w:rFonts w:cstheme="minorHAnsi"/>
              <w:noProof/>
              <w:szCs w:val="18"/>
            </w:rPr>
            <w:t xml:space="preserve">        </w:t>
          </w:r>
          <w:r w:rsidRPr="002C040D">
            <w:rPr>
              <w:rFonts w:asciiTheme="minorHAnsi" w:hAnsiTheme="minorHAnsi" w:cstheme="minorHAnsi"/>
              <w:noProof/>
              <w:sz w:val="18"/>
              <w:szCs w:val="18"/>
            </w:rPr>
            <w:t>46.4</w:t>
          </w:r>
          <w:r w:rsidRPr="002C040D">
            <w:rPr>
              <w:rFonts w:asciiTheme="minorHAnsi" w:hAnsiTheme="minorHAnsi" w:cstheme="minorHAnsi"/>
              <w:noProof/>
              <w:sz w:val="18"/>
              <w:szCs w:val="18"/>
            </w:rPr>
            <w:tab/>
            <w:t>Orders from Babcock Land Defence Limited Workshops……………………………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w:t>
          </w:r>
          <w:r w:rsidR="00E13125">
            <w:rPr>
              <w:rFonts w:asciiTheme="minorHAnsi" w:hAnsiTheme="minorHAnsi" w:cstheme="minorHAnsi"/>
              <w:noProof/>
              <w:sz w:val="18"/>
              <w:szCs w:val="18"/>
            </w:rPr>
            <w:t>9</w:t>
          </w:r>
        </w:p>
        <w:p w14:paraId="76334B41" w14:textId="77777777" w:rsidR="00E13125" w:rsidRDefault="00E13125" w:rsidP="00A6381D">
          <w:pPr>
            <w:tabs>
              <w:tab w:val="num" w:pos="0"/>
            </w:tabs>
            <w:spacing w:after="0" w:line="240" w:lineRule="auto"/>
            <w:ind w:left="720" w:hanging="720"/>
            <w:rPr>
              <w:rFonts w:cs="Arial"/>
              <w:sz w:val="18"/>
              <w:szCs w:val="18"/>
            </w:rPr>
          </w:pPr>
        </w:p>
        <w:p w14:paraId="614CD6A2" w14:textId="1964B851" w:rsidR="00EA771E" w:rsidRPr="00E13125" w:rsidRDefault="00E13125" w:rsidP="00A6381D">
          <w:pPr>
            <w:tabs>
              <w:tab w:val="num" w:pos="0"/>
            </w:tabs>
            <w:spacing w:after="0" w:line="240" w:lineRule="auto"/>
            <w:ind w:left="720" w:hanging="720"/>
            <w:rPr>
              <w:rFonts w:asciiTheme="minorHAnsi" w:hAnsiTheme="minorHAnsi" w:cstheme="minorHAnsi"/>
              <w:noProof/>
              <w:sz w:val="18"/>
              <w:szCs w:val="18"/>
            </w:rPr>
          </w:pPr>
          <w:r>
            <w:rPr>
              <w:rFonts w:cs="Arial"/>
              <w:sz w:val="18"/>
              <w:szCs w:val="18"/>
            </w:rPr>
            <w:t xml:space="preserve">          </w:t>
          </w:r>
          <w:r w:rsidR="00EA771E" w:rsidRPr="00E13125">
            <w:rPr>
              <w:rFonts w:cs="Arial"/>
              <w:sz w:val="18"/>
              <w:szCs w:val="18"/>
            </w:rPr>
            <w:t>46.5</w:t>
          </w:r>
          <w:r w:rsidR="00EA771E" w:rsidRPr="00E13125">
            <w:rPr>
              <w:rFonts w:cs="Arial"/>
              <w:sz w:val="18"/>
              <w:szCs w:val="18"/>
            </w:rPr>
            <w:tab/>
            <w:t>Additional Items – Operation of the Contract (Framework Competition)</w:t>
          </w:r>
          <w:r>
            <w:rPr>
              <w:rFonts w:cs="Arial"/>
              <w:sz w:val="18"/>
              <w:szCs w:val="18"/>
            </w:rPr>
            <w:t>………………………..30</w:t>
          </w:r>
        </w:p>
        <w:p w14:paraId="2EF15D8B" w14:textId="0905031F" w:rsidR="00A6381D" w:rsidRPr="00E13125" w:rsidRDefault="00A6381D" w:rsidP="00A6381D">
          <w:pPr>
            <w:tabs>
              <w:tab w:val="num" w:pos="0"/>
            </w:tabs>
            <w:spacing w:after="0" w:line="240" w:lineRule="auto"/>
            <w:ind w:left="720" w:hanging="720"/>
            <w:rPr>
              <w:rFonts w:asciiTheme="minorHAnsi" w:hAnsiTheme="minorHAnsi" w:cstheme="minorHAnsi"/>
              <w:noProof/>
              <w:sz w:val="18"/>
              <w:szCs w:val="18"/>
            </w:rPr>
          </w:pPr>
        </w:p>
        <w:p w14:paraId="1C82CCD9" w14:textId="70E00D16" w:rsidR="00DB36BB" w:rsidRPr="00DB36BB" w:rsidRDefault="00A6381D" w:rsidP="00180AB7">
          <w:pPr>
            <w:tabs>
              <w:tab w:val="num" w:pos="0"/>
            </w:tabs>
            <w:spacing w:after="0" w:line="240" w:lineRule="auto"/>
            <w:ind w:left="720" w:hanging="720"/>
            <w:rPr>
              <w:noProof/>
            </w:rPr>
          </w:pPr>
          <w:r>
            <w:rPr>
              <w:rFonts w:asciiTheme="minorHAnsi" w:hAnsiTheme="minorHAnsi" w:cstheme="minorHAnsi"/>
              <w:b/>
              <w:noProof/>
              <w:sz w:val="18"/>
              <w:szCs w:val="18"/>
            </w:rPr>
            <w:t xml:space="preserve">            </w:t>
          </w:r>
        </w:p>
        <w:p w14:paraId="0775B544" w14:textId="2C8CAF07" w:rsidR="00334209" w:rsidRDefault="00334209">
          <w:r>
            <w:rPr>
              <w:b/>
              <w:bCs/>
              <w:noProof/>
            </w:rPr>
            <w:fldChar w:fldCharType="end"/>
          </w:r>
        </w:p>
      </w:sdtContent>
    </w:sdt>
    <w:p w14:paraId="445A94A0" w14:textId="20C27539" w:rsidR="00E43422" w:rsidRPr="002B2DEA" w:rsidRDefault="00334209" w:rsidP="00DB61BA">
      <w:r>
        <w:br w:type="page"/>
      </w:r>
      <w:bookmarkStart w:id="1" w:name="_Toc76560920"/>
      <w:r w:rsidR="00E43422" w:rsidRPr="002B2DEA">
        <w:t>General Conditions</w:t>
      </w:r>
      <w:bookmarkEnd w:id="1"/>
    </w:p>
    <w:p w14:paraId="62048B86" w14:textId="191DB550" w:rsidR="00E43422" w:rsidRDefault="00E43422" w:rsidP="00FC134F">
      <w:pPr>
        <w:pStyle w:val="Heading3"/>
      </w:pPr>
      <w:bookmarkStart w:id="2" w:name="1._General"/>
      <w:bookmarkStart w:id="3" w:name="_bookmark1"/>
      <w:bookmarkStart w:id="4" w:name="_Toc76560921"/>
      <w:bookmarkEnd w:id="2"/>
      <w:bookmarkEnd w:id="3"/>
      <w:r>
        <w:t>General</w:t>
      </w:r>
      <w:bookmarkEnd w:id="4"/>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5" w:name="2._Duration_of_Contract"/>
      <w:bookmarkStart w:id="6" w:name="_bookmark2"/>
      <w:bookmarkStart w:id="7" w:name="_Toc76560922"/>
      <w:bookmarkEnd w:id="5"/>
      <w:bookmarkEnd w:id="6"/>
      <w:r>
        <w:t>Duration of</w:t>
      </w:r>
      <w:r>
        <w:rPr>
          <w:spacing w:val="-1"/>
        </w:rPr>
        <w:t xml:space="preserve"> </w:t>
      </w:r>
      <w:r>
        <w:t>Contract</w:t>
      </w:r>
      <w:bookmarkEnd w:id="7"/>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8" w:name="_Toc76560923"/>
      <w:r>
        <w:t>Entire Agreement</w:t>
      </w:r>
      <w:bookmarkEnd w:id="8"/>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9" w:name="_Toc76560924"/>
      <w:r>
        <w:t>Governing</w:t>
      </w:r>
      <w:r>
        <w:rPr>
          <w:spacing w:val="-1"/>
        </w:rPr>
        <w:t xml:space="preserve"> </w:t>
      </w:r>
      <w:r>
        <w:t>Law</w:t>
      </w:r>
      <w:bookmarkEnd w:id="9"/>
    </w:p>
    <w:p w14:paraId="5341741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10" w:name="_bookmark6"/>
      <w:bookmarkEnd w:id="10"/>
      <w:r>
        <w:rPr>
          <w:rFonts w:ascii="Arial"/>
        </w:rPr>
        <w:t>as a contract made in England and subject to English</w:t>
      </w:r>
      <w:r>
        <w:rPr>
          <w:rFonts w:ascii="Arial"/>
          <w:spacing w:val="-21"/>
        </w:rPr>
        <w:t xml:space="preserve"> </w:t>
      </w:r>
      <w:r>
        <w:rPr>
          <w:rFonts w:ascii="Arial"/>
        </w:rPr>
        <w:t>Law.</w:t>
      </w:r>
    </w:p>
    <w:p w14:paraId="110FC039" w14:textId="3CCA7B5C"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1" w:name="_bookmark7"/>
      <w:bookmarkEnd w:id="11"/>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2" w:name="_bookmark8"/>
      <w:bookmarkEnd w:id="12"/>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3" w:name="_Toc76560925"/>
      <w:r>
        <w:t>Precedence</w:t>
      </w:r>
      <w:bookmarkEnd w:id="13"/>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4" w:name="_Toc76560926"/>
      <w:r>
        <w:t xml:space="preserve">Formal </w:t>
      </w:r>
      <w:r w:rsidR="0072584D">
        <w:t>Amendments to</w:t>
      </w:r>
      <w:r>
        <w:t xml:space="preserve"> the</w:t>
      </w:r>
      <w:r w:rsidR="0072584D">
        <w:t xml:space="preserve"> Contract</w:t>
      </w:r>
      <w:bookmarkEnd w:id="14"/>
    </w:p>
    <w:p w14:paraId="75523E3E" w14:textId="2842504B"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5"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68FBEDF5" w14:textId="26032CC1"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04BC9335" w14:textId="549D5A1D"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6C204F0D"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5"/>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6" w:name="_Toc76560927"/>
      <w:r>
        <w:t>Authority</w:t>
      </w:r>
      <w:r>
        <w:rPr>
          <w:spacing w:val="-8"/>
        </w:rPr>
        <w:t xml:space="preserve"> </w:t>
      </w:r>
      <w:r>
        <w:t>Representatives</w:t>
      </w:r>
      <w:bookmarkEnd w:id="16"/>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7" w:name="_Toc76560928"/>
      <w:r>
        <w:t>Severability</w:t>
      </w:r>
      <w:bookmarkEnd w:id="17"/>
    </w:p>
    <w:p w14:paraId="1B57D604"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8" w:name="_Toc76560929"/>
      <w:r>
        <w:t>Waiver</w:t>
      </w:r>
      <w:bookmarkEnd w:id="18"/>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9" w:name="_Toc76560930"/>
      <w:r>
        <w:t>Assignment of</w:t>
      </w:r>
      <w:r>
        <w:rPr>
          <w:spacing w:val="-1"/>
        </w:rPr>
        <w:t xml:space="preserve"> </w:t>
      </w:r>
      <w:r>
        <w:t>Contract</w:t>
      </w:r>
      <w:bookmarkEnd w:id="19"/>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20" w:name="_Toc76560931"/>
      <w:r>
        <w:t>Third Party</w:t>
      </w:r>
      <w:r>
        <w:rPr>
          <w:spacing w:val="-8"/>
        </w:rPr>
        <w:t xml:space="preserve"> </w:t>
      </w:r>
      <w:r>
        <w:t>Rights</w:t>
      </w:r>
      <w:bookmarkEnd w:id="20"/>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Default="00E832DE" w:rsidP="00FC134F">
      <w:pPr>
        <w:pStyle w:val="Heading3"/>
        <w:rPr>
          <w:b w:val="0"/>
          <w:bCs w:val="0"/>
        </w:rPr>
      </w:pPr>
      <w:bookmarkStart w:id="21" w:name="_Toc76560932"/>
      <w:r>
        <w:t>Transparency</w:t>
      </w:r>
      <w:bookmarkEnd w:id="21"/>
    </w:p>
    <w:p w14:paraId="4F0AFB06" w14:textId="0AA541A3"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2" w:name="_bookmark20"/>
      <w:bookmarkEnd w:id="22"/>
      <w:r>
        <w:rPr>
          <w:rFonts w:ascii="Arial"/>
        </w:rPr>
        <w:t>publish the Transparency</w:t>
      </w:r>
      <w:r>
        <w:rPr>
          <w:rFonts w:ascii="Arial"/>
          <w:spacing w:val="-3"/>
        </w:rPr>
        <w:t xml:space="preserve"> </w:t>
      </w:r>
      <w:r>
        <w:rPr>
          <w:rFonts w:ascii="Arial"/>
        </w:rPr>
        <w:t>Information.</w:t>
      </w:r>
    </w:p>
    <w:p w14:paraId="734CE281" w14:textId="4D0C7E01"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679A5A15" w14:textId="7E975485"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277ED523" w14:textId="671B3662"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47C35CB5" w14:textId="665CB165" w:rsidR="00606B68" w:rsidRDefault="00606B68" w:rsidP="00FC134F">
      <w:pPr>
        <w:pStyle w:val="Heading3"/>
        <w:rPr>
          <w:b w:val="0"/>
          <w:bCs w:val="0"/>
        </w:rPr>
      </w:pPr>
      <w:bookmarkStart w:id="23" w:name="_Toc76560933"/>
      <w:r>
        <w:t>Disclosure of</w:t>
      </w:r>
      <w:r>
        <w:rPr>
          <w:spacing w:val="-3"/>
        </w:rPr>
        <w:t xml:space="preserve"> </w:t>
      </w:r>
      <w:r>
        <w:t>Information</w:t>
      </w:r>
      <w:bookmarkEnd w:id="23"/>
    </w:p>
    <w:p w14:paraId="2CC8600D" w14:textId="74895582"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Pr>
          <w:rFonts w:ascii="Arial"/>
        </w:rPr>
        <w:t xml:space="preserve"> </w:t>
      </w:r>
      <w:hyperlink w:anchor="_bookmark26" w:history="1">
        <w:r w:rsidR="00C579D7">
          <w:rPr>
            <w:rFonts w:ascii="Arial"/>
          </w:rPr>
          <w:t>13</w:t>
        </w:r>
        <w:r>
          <w:rPr>
            <w:rFonts w:ascii="Arial"/>
          </w:rPr>
          <w:t>.e,</w:t>
        </w:r>
      </w:hyperlink>
      <w:r>
        <w:rPr>
          <w:rFonts w:ascii="Arial"/>
        </w:rPr>
        <w:t xml:space="preserve"> </w:t>
      </w:r>
      <w:hyperlink w:anchor="_bookmark28" w:history="1">
        <w:r w:rsidR="00C579D7">
          <w:rPr>
            <w:rFonts w:ascii="Arial"/>
          </w:rPr>
          <w:t>13</w:t>
        </w:r>
        <w:r>
          <w:rPr>
            <w:rFonts w:ascii="Arial"/>
          </w:rPr>
          <w:t>.h</w:t>
        </w:r>
      </w:hyperlink>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67A5573D" w:rsidR="00606B68" w:rsidRDefault="00606B68" w:rsidP="00C20FCA">
      <w:pPr>
        <w:pStyle w:val="ListParagraph"/>
        <w:numPr>
          <w:ilvl w:val="0"/>
          <w:numId w:val="9"/>
        </w:numPr>
        <w:tabs>
          <w:tab w:val="left" w:pos="622"/>
        </w:tabs>
        <w:ind w:left="119" w:right="828" w:firstLine="0"/>
        <w:rPr>
          <w:rFonts w:ascii="Arial" w:eastAsia="Arial" w:hAnsi="Arial" w:cs="Arial"/>
          <w:szCs w:val="18"/>
        </w:rPr>
      </w:pPr>
      <w:r>
        <w:rPr>
          <w:rFonts w:ascii="Arial"/>
        </w:rPr>
        <w:t xml:space="preserve">Clauses </w:t>
      </w:r>
      <w:hyperlink w:anchor="_bookmark23" w:history="1">
        <w:r w:rsidR="00C579D7">
          <w:rPr>
            <w:rFonts w:ascii="Arial"/>
          </w:rPr>
          <w:t>13</w:t>
        </w:r>
        <w:r>
          <w:rPr>
            <w:rFonts w:ascii="Arial"/>
          </w:rPr>
          <w:t>.a</w:t>
        </w:r>
      </w:hyperlink>
      <w:r>
        <w:rPr>
          <w:rFonts w:ascii="Arial"/>
        </w:rPr>
        <w:t xml:space="preserve"> and </w:t>
      </w:r>
      <w:hyperlink w:anchor="_bookmark24" w:history="1">
        <w:r w:rsidR="00C579D7">
          <w:rPr>
            <w:rFonts w:ascii="Arial"/>
          </w:rPr>
          <w:t>13</w:t>
        </w:r>
        <w:r>
          <w:rPr>
            <w:rFonts w:ascii="Arial"/>
          </w:rPr>
          <w:t>.b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77777777" w:rsidR="00230E3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14:paraId="02E3D349" w14:textId="77777777" w:rsidR="00230E3D" w:rsidRDefault="00230E3D" w:rsidP="00C20FCA">
      <w:pPr>
        <w:pStyle w:val="ListParagraph"/>
        <w:numPr>
          <w:ilvl w:val="1"/>
          <w:numId w:val="9"/>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Parliamentary reporting requirement;</w:t>
      </w:r>
    </w:p>
    <w:p w14:paraId="792D587B" w14:textId="77777777" w:rsidR="00230E3D" w:rsidRDefault="00230E3D" w:rsidP="00C20FCA">
      <w:pPr>
        <w:pStyle w:val="ListParagraph"/>
        <w:numPr>
          <w:ilvl w:val="1"/>
          <w:numId w:val="9"/>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public functions;</w:t>
      </w:r>
    </w:p>
    <w:p w14:paraId="5BA85308" w14:textId="0E35DA87" w:rsidR="00230E3D" w:rsidRDefault="00230E3D" w:rsidP="00C20FCA">
      <w:pPr>
        <w:pStyle w:val="ListParagraph"/>
        <w:numPr>
          <w:ilvl w:val="1"/>
          <w:numId w:val="9"/>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(including benchmarking organisations) for any purpose</w:t>
      </w:r>
      <w:r>
        <w:rPr>
          <w:rFonts w:ascii="Arial"/>
          <w:spacing w:val="-18"/>
        </w:rPr>
        <w:t xml:space="preserve"> </w:t>
      </w:r>
      <w:r>
        <w:rPr>
          <w:rFonts w:ascii="Arial"/>
        </w:rPr>
        <w:t>re</w:t>
      </w:r>
      <w:r w:rsidR="00C579D7">
        <w:rPr>
          <w:rFonts w:ascii="Arial"/>
        </w:rPr>
        <w:t>lating to or connected with the</w:t>
      </w:r>
      <w:r>
        <w:rPr>
          <w:rFonts w:ascii="Arial"/>
        </w:rPr>
        <w:t xml:space="preserve"> Contract;</w:t>
      </w:r>
    </w:p>
    <w:p w14:paraId="63863D7C" w14:textId="77777777" w:rsidR="00230E3D" w:rsidRDefault="00230E3D" w:rsidP="00C20FCA">
      <w:pPr>
        <w:pStyle w:val="ListParagraph"/>
        <w:numPr>
          <w:ilvl w:val="1"/>
          <w:numId w:val="9"/>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14:paraId="2FF1A73F" w14:textId="77777777" w:rsidR="00230E3D" w:rsidRDefault="00230E3D" w:rsidP="00C20FCA">
      <w:pPr>
        <w:pStyle w:val="ListParagraph"/>
        <w:numPr>
          <w:ilvl w:val="1"/>
          <w:numId w:val="9"/>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liabilities under the Contract;</w:t>
      </w:r>
    </w:p>
    <w:p w14:paraId="64A9F69F" w14:textId="77777777"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676730B0" w14:textId="4B5784A6" w:rsidR="00547C0A" w:rsidRDefault="00547C0A" w:rsidP="00C20FCA">
      <w:pPr>
        <w:pStyle w:val="ListParagraph"/>
        <w:numPr>
          <w:ilvl w:val="0"/>
          <w:numId w:val="9"/>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sidR="00C579D7">
          <w:rPr>
            <w:rFonts w:ascii="Arial"/>
          </w:rPr>
          <w:t>13</w:t>
        </w:r>
        <w:r>
          <w:rPr>
            <w:rFonts w:ascii="Arial"/>
          </w:rPr>
          <w:t>.f,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14:paraId="7CC3C499" w14:textId="3C242B43" w:rsidR="00547C0A" w:rsidRPr="00547C0A"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77777777" w:rsidR="00FC4DB7" w:rsidRPr="00FC4DB7"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14:paraId="04BDD9FB" w14:textId="4AE59B21" w:rsidR="00FC4DB7" w:rsidRDefault="00FC4DB7" w:rsidP="00FC4DB7">
      <w:pPr>
        <w:pStyle w:val="Heading3"/>
      </w:pPr>
      <w:bookmarkStart w:id="24" w:name="_Toc76560934"/>
      <w:r w:rsidRPr="00FC4DB7">
        <w:t>Publicity and Communications with the Media</w:t>
      </w:r>
      <w:bookmarkEnd w:id="24"/>
    </w:p>
    <w:p w14:paraId="02602D28"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Default="00FC4DB7" w:rsidP="00EF1236">
      <w:pPr>
        <w:pStyle w:val="Heading3"/>
      </w:pPr>
      <w:bookmarkStart w:id="25" w:name="_Toc76560935"/>
      <w:r w:rsidRPr="00FC4DB7">
        <w:t>Change of Control of Contractor</w:t>
      </w:r>
      <w:bookmarkEnd w:id="25"/>
    </w:p>
    <w:p w14:paraId="28B840A3" w14:textId="78A087BD"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6" w:name="_Toc76560936"/>
      <w:r>
        <w:t>Environmental</w:t>
      </w:r>
      <w:r>
        <w:rPr>
          <w:spacing w:val="-1"/>
        </w:rPr>
        <w:t xml:space="preserve"> </w:t>
      </w:r>
      <w:r>
        <w:t>Requirements</w:t>
      </w:r>
      <w:bookmarkEnd w:id="26"/>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7" w:name="_Toc76560937"/>
      <w:r>
        <w:t>Contractor’s Records</w:t>
      </w:r>
      <w:bookmarkEnd w:id="27"/>
    </w:p>
    <w:p w14:paraId="7D95CE9C" w14:textId="31115754"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0C7BB9FC"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09F3C99B"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sidR="00DE7E2B">
        <w:rPr>
          <w:rFonts w:ascii="Arial"/>
        </w:rPr>
        <w:t>3</w:t>
      </w:r>
      <w:r>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8" w:name="_Toc76560938"/>
      <w:r>
        <w:t>Notices</w:t>
      </w:r>
      <w:bookmarkEnd w:id="28"/>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9" w:name="_Toc76560939"/>
      <w:r>
        <w:t>Progress Monitoring, Meetings and</w:t>
      </w:r>
      <w:r>
        <w:rPr>
          <w:spacing w:val="-4"/>
        </w:rPr>
        <w:t xml:space="preserve"> </w:t>
      </w:r>
      <w:r>
        <w:t>Reports</w:t>
      </w:r>
      <w:bookmarkEnd w:id="29"/>
    </w:p>
    <w:p w14:paraId="43938BE9" w14:textId="62A14DB1"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30" w:name="_Toc76560940"/>
      <w:r w:rsidRPr="00B53A21">
        <w:t>Supply of Contractor Deliverables</w:t>
      </w:r>
      <w:bookmarkEnd w:id="30"/>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1" w:name="_Toc76560941"/>
      <w:r>
        <w:t>Supply of Contractor Deliverables and</w:t>
      </w:r>
      <w:r>
        <w:rPr>
          <w:spacing w:val="-17"/>
        </w:rPr>
        <w:t xml:space="preserve"> </w:t>
      </w:r>
      <w:r>
        <w:t>Quality Assurance</w:t>
      </w:r>
      <w:bookmarkEnd w:id="31"/>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198D6937" w14:textId="72DF05DA" w:rsidR="007C44F9" w:rsidRDefault="002B2DEA" w:rsidP="002B2DEA">
      <w:pPr>
        <w:pStyle w:val="Heading3"/>
      </w:pPr>
      <w:bookmarkStart w:id="32" w:name="_Toc76560942"/>
      <w:r>
        <w:t>Marking of Contractor</w:t>
      </w:r>
      <w:r>
        <w:rPr>
          <w:spacing w:val="-3"/>
        </w:rPr>
        <w:t xml:space="preserve"> </w:t>
      </w:r>
      <w:r>
        <w:t>Deliverables</w:t>
      </w:r>
      <w:bookmarkEnd w:id="32"/>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3" w:name="_Toc76560943"/>
      <w:r>
        <w:t>Packaging and Labelling (excluding Contractor Deliverables containing Munitions)</w:t>
      </w:r>
      <w:bookmarkEnd w:id="33"/>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1AC65841"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4" w:name="_bookmark45"/>
      <w:bookmarkEnd w:id="34"/>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77777777" w:rsidR="00283CDB" w:rsidRDefault="00283CDB" w:rsidP="00283CDB">
      <w:pPr>
        <w:pStyle w:val="BodyText"/>
        <w:spacing w:line="206" w:lineRule="exact"/>
        <w:ind w:left="1232" w:right="7"/>
      </w:pPr>
      <w:r>
        <w:t>DES SEOC</w:t>
      </w:r>
      <w:r>
        <w:rPr>
          <w:spacing w:val="-2"/>
        </w:rPr>
        <w:t xml:space="preserve"> </w:t>
      </w:r>
      <w:r>
        <w:t>SCP-SptEng-Pkg</w:t>
      </w:r>
    </w:p>
    <w:p w14:paraId="219570AB"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7D1018F3" w14:textId="77777777" w:rsidR="00283CDB" w:rsidRDefault="00283CDB" w:rsidP="00283CDB">
      <w:pPr>
        <w:pStyle w:val="BodyText"/>
        <w:spacing w:line="206" w:lineRule="exact"/>
        <w:ind w:left="1232" w:right="7"/>
      </w:pPr>
      <w:r>
        <w:t>Tel.</w:t>
      </w:r>
      <w:r>
        <w:rPr>
          <w:spacing w:val="-9"/>
        </w:rPr>
        <w:t xml:space="preserve"> </w:t>
      </w:r>
      <w:r>
        <w:t>+44(0)30679-35353</w:t>
      </w:r>
    </w:p>
    <w:p w14:paraId="6D9A1165" w14:textId="77777777" w:rsidR="00283CDB" w:rsidRDefault="00054186" w:rsidP="00283CDB">
      <w:pPr>
        <w:pStyle w:val="BodyText"/>
        <w:spacing w:line="207" w:lineRule="exact"/>
        <w:ind w:left="1232" w:right="7"/>
      </w:pPr>
      <w:hyperlink r:id="rId15">
        <w:r w:rsidR="00283CDB">
          <w:rPr>
            <w:color w:val="0000FF"/>
            <w:u w:val="single" w:color="0000FF"/>
          </w:rPr>
          <w:t>DESSEOCSCP-SptEng-PKg@mod.uk</w:t>
        </w:r>
      </w:hyperlink>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5" w:name="_bookmark46"/>
      <w:bookmarkEnd w:id="35"/>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777777"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777777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2473E964"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6" w:name="_bookmark48"/>
      <w:bookmarkEnd w:id="36"/>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7" w:name="_bookmark49"/>
      <w:bookmarkEnd w:id="37"/>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1F21A979"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48F2413D" w:rsidR="008238D8" w:rsidRDefault="008238D8" w:rsidP="008238D8">
      <w:pPr>
        <w:pStyle w:val="Heading3"/>
        <w:rPr>
          <w:b w:val="0"/>
          <w:bCs w:val="0"/>
        </w:rPr>
      </w:pPr>
      <w:bookmarkStart w:id="38" w:name="_Toc7656094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8"/>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4CA49B0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9" w:name="_bookmark55"/>
      <w:bookmarkEnd w:id="39"/>
      <w:r>
        <w:rPr>
          <w:rFonts w:ascii="Arial"/>
        </w:rPr>
        <w:t>Data Sheet).</w:t>
      </w:r>
    </w:p>
    <w:p w14:paraId="5766EBDB" w14:textId="5FBFE278"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40" w:name="_bookmark57"/>
      <w:bookmarkEnd w:id="40"/>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73EC5526"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054186"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1" w:name="_Toc76560945"/>
      <w:r>
        <w:t>Timber and Wood-Derived Products</w:t>
      </w:r>
      <w:bookmarkEnd w:id="41"/>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2" w:name="_bookmark62"/>
      <w:bookmarkEnd w:id="42"/>
      <w:r>
        <w:rPr>
          <w:rFonts w:ascii="Arial"/>
        </w:rPr>
        <w:t>health and safety of forest</w:t>
      </w:r>
      <w:r>
        <w:rPr>
          <w:rFonts w:ascii="Arial"/>
          <w:spacing w:val="-3"/>
        </w:rPr>
        <w:t xml:space="preserve"> </w:t>
      </w:r>
      <w:r>
        <w:rPr>
          <w:rFonts w:ascii="Arial"/>
        </w:rPr>
        <w:t>workers.</w:t>
      </w:r>
    </w:p>
    <w:p w14:paraId="69842BBE" w14:textId="77777777"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77777777"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42CE1375"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3" w:name="_Toc76560946"/>
      <w:r>
        <w:t>Certificate of Conformity</w:t>
      </w:r>
      <w:bookmarkEnd w:id="43"/>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6A35A19B" w14:textId="7B9536E1"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77777777"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4A662CEF"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4" w:name="_Toc76560947"/>
      <w:r>
        <w:t>Access to Contractor’s Premises</w:t>
      </w:r>
      <w:bookmarkEnd w:id="44"/>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14E34F8"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14:paraId="38811AAE" w14:textId="6809C170"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4BE96558" w14:textId="269C6326" w:rsidR="00B1551B" w:rsidRDefault="00B1551B" w:rsidP="00B1551B">
      <w:pPr>
        <w:pStyle w:val="Heading3"/>
      </w:pPr>
      <w:bookmarkStart w:id="45" w:name="_Toc76560948"/>
      <w:r>
        <w:t>Delivery /</w:t>
      </w:r>
      <w:r>
        <w:rPr>
          <w:spacing w:val="-7"/>
        </w:rPr>
        <w:t xml:space="preserve"> </w:t>
      </w:r>
      <w:r>
        <w:t>Collection</w:t>
      </w:r>
      <w:bookmarkEnd w:id="45"/>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02CE92C6" w14:textId="4D2A1E26" w:rsidR="000A682D" w:rsidRDefault="000A682D" w:rsidP="000A682D">
      <w:pPr>
        <w:pStyle w:val="Heading3"/>
      </w:pPr>
      <w:bookmarkStart w:id="46" w:name="_Toc76560949"/>
      <w:r>
        <w:t>Acceptance</w:t>
      </w:r>
      <w:bookmarkEnd w:id="46"/>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0E774E18" w:rsidR="000A682D" w:rsidRDefault="000A682D" w:rsidP="000A682D">
      <w:pPr>
        <w:pStyle w:val="Heading3"/>
      </w:pPr>
      <w:bookmarkStart w:id="47" w:name="_Toc76560950"/>
      <w:r>
        <w:t>Rejection and Counterfeit Material</w:t>
      </w:r>
      <w:bookmarkEnd w:id="47"/>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77777777"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8" w:name="_bookmark73"/>
      <w:bookmarkEnd w:id="48"/>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0D824910" w14:textId="77777777" w:rsidR="000A682D" w:rsidRPr="00C92A85" w:rsidRDefault="000A682D" w:rsidP="00C92A85">
      <w:pPr>
        <w:spacing w:after="0" w:line="240" w:lineRule="auto"/>
        <w:rPr>
          <w:b/>
          <w:sz w:val="18"/>
        </w:rPr>
      </w:pPr>
      <w:r w:rsidRPr="00C92A85">
        <w:rPr>
          <w:b/>
          <w:sz w:val="18"/>
        </w:rPr>
        <w:t>Counterfeit Material</w:t>
      </w:r>
    </w:p>
    <w:p w14:paraId="5A39B537" w14:textId="77777777"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77777777"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1A94EEA9"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14:paraId="42929DE5" w14:textId="77777777"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5A797471"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14:paraId="236D5D19" w14:textId="77777777" w:rsidR="00BA5DB0" w:rsidRPr="00BA5DB0" w:rsidRDefault="00BA5DB0" w:rsidP="00C20FCA">
      <w:pPr>
        <w:pStyle w:val="ListParagraph"/>
        <w:numPr>
          <w:ilvl w:val="0"/>
          <w:numId w:val="44"/>
        </w:numPr>
      </w:pPr>
      <w:r w:rsidRPr="00BA5DB0">
        <w:t>retain any Counterfeit Material; and/or</w:t>
      </w:r>
    </w:p>
    <w:p w14:paraId="35995269" w14:textId="77777777"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2EA3804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517BAB3C"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10650EFE"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0FFCD2DC" w14:textId="00FBD9BA"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3950CFE1"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5737BD6E"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5DDEFC99" w14:textId="3D697E1E"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2135EBD8" w14:textId="7A0F335A"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9" w:name="_Toc76560951"/>
      <w:r>
        <w:t>Diversion Orders</w:t>
      </w:r>
      <w:bookmarkEnd w:id="49"/>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50" w:name="_Toc76560952"/>
      <w:r>
        <w:t>Self-to-Self Delivery</w:t>
      </w:r>
      <w:bookmarkEnd w:id="50"/>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1" w:name="_Toc76560953"/>
      <w:r w:rsidRPr="00B53A21">
        <w:rPr>
          <w:u w:val="single"/>
        </w:rPr>
        <w:t>Licences and Intellectual Property</w:t>
      </w:r>
      <w:bookmarkEnd w:id="51"/>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2" w:name="_Toc76560954"/>
      <w:r>
        <w:t>Import and Export Licences</w:t>
      </w:r>
      <w:bookmarkEnd w:id="52"/>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77777777"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77777777"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3" w:name="_bookmark82"/>
      <w:bookmarkEnd w:id="53"/>
      <w:r>
        <w:rPr>
          <w:rFonts w:ascii="Arial"/>
        </w:rPr>
        <w:t>exemption;</w:t>
      </w:r>
      <w:r>
        <w:rPr>
          <w:rFonts w:ascii="Arial"/>
          <w:spacing w:val="-3"/>
        </w:rPr>
        <w:t xml:space="preserve"> </w:t>
      </w:r>
      <w:r>
        <w:rPr>
          <w:rFonts w:ascii="Arial"/>
        </w:rPr>
        <w:t>or</w:t>
      </w:r>
    </w:p>
    <w:p w14:paraId="31E63672" w14:textId="2080A123"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77777777"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t>[</w:t>
      </w:r>
      <w:r w:rsidR="00995999" w:rsidRPr="00180AB7">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t>[</w:t>
      </w:r>
      <w:r w:rsidR="00995999" w:rsidRPr="00180AB7">
        <w:t>20</w:t>
      </w:r>
      <w:r w:rsidRPr="00DB61BA">
        <w:t>]</w:t>
      </w:r>
      <w:r w:rsidRPr="00AA77AD">
        <w:t xml:space="preserve"> days of receipt of a proposal whether it is acceptable and where appropriate the Contract shall be modified in accordance with its terms to implement the proposal.</w:t>
      </w:r>
    </w:p>
    <w:p w14:paraId="65403C51" w14:textId="1C078B04"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4" w:name="_bookmark88"/>
      <w:bookmarkEnd w:id="54"/>
      <w:r>
        <w:t>provisions in the</w:t>
      </w:r>
      <w:r>
        <w:rPr>
          <w:spacing w:val="-9"/>
        </w:rPr>
        <w:t xml:space="preserve"> </w:t>
      </w:r>
      <w:r>
        <w:t>Contract.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62D9F832"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7777777"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77777777" w:rsidR="005A6C1E" w:rsidRDefault="005A6C1E" w:rsidP="00C20FCA">
      <w:pPr>
        <w:pStyle w:val="ListParagraph"/>
        <w:numPr>
          <w:ilvl w:val="1"/>
          <w:numId w:val="50"/>
        </w:numPr>
      </w:pPr>
      <w:r>
        <w:t>Any of the information provided by the Authority in any DEFFORM 528 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5" w:name="_bookmark92"/>
      <w:bookmarkEnd w:id="55"/>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6" w:name="_Toc76560955"/>
      <w:r>
        <w:t>Third Party Intellectual Property – Rights and Restrictions</w:t>
      </w:r>
      <w:bookmarkEnd w:id="56"/>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77777777"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77777777"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68F8BFB5"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7" w:name="_bookmark100"/>
      <w:bookmarkEnd w:id="57"/>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8" w:name="_Toc76560956"/>
      <w:r w:rsidRPr="00D22AE6">
        <w:t>Pricing and Payment</w:t>
      </w:r>
      <w:bookmarkEnd w:id="58"/>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9" w:name="_Toc76560957"/>
      <w:r>
        <w:t>Contract Price</w:t>
      </w:r>
      <w:bookmarkEnd w:id="59"/>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60" w:name="_Toc76560958"/>
      <w:r>
        <w:t>Payment and Recovery of Sums Due</w:t>
      </w:r>
      <w:bookmarkEnd w:id="60"/>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61" w:name="_Toc76560959"/>
      <w:r>
        <w:rPr>
          <w:lang w:eastAsia="en-GB"/>
        </w:rPr>
        <w:t>Value Added Tax</w:t>
      </w:r>
      <w:bookmarkEnd w:id="61"/>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2" w:name="_bookmark107"/>
      <w:bookmarkEnd w:id="62"/>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7D9B414C"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6EE88F94"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3" w:name="_Toc76560960"/>
      <w:r>
        <w:t>Debt Factoring</w:t>
      </w:r>
      <w:bookmarkEnd w:id="63"/>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4" w:name="_bookmark111"/>
      <w:bookmarkEnd w:id="64"/>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5" w:name="_bookmark113"/>
      <w:bookmarkEnd w:id="65"/>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6" w:name="_Toc76560961"/>
      <w:r>
        <w:t>Subcontracting and Prompt Payment</w:t>
      </w:r>
      <w:bookmarkEnd w:id="66"/>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7" w:name="_bookmark116"/>
      <w:bookmarkEnd w:id="67"/>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8" w:name="_bookmark117"/>
      <w:bookmarkEnd w:id="68"/>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9" w:name="_Toc76560962"/>
      <w:r w:rsidRPr="00D22AE6">
        <w:t>Termination</w:t>
      </w:r>
      <w:bookmarkEnd w:id="69"/>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70" w:name="_Toc76560963"/>
      <w:r>
        <w:t>Dispute Resolution</w:t>
      </w:r>
      <w:bookmarkEnd w:id="70"/>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1" w:name="_bookmark121"/>
      <w:bookmarkEnd w:id="71"/>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2" w:name="_Toc76560964"/>
      <w:r>
        <w:t>Termination for Insolvency or Corrupt Gifts</w:t>
      </w:r>
      <w:bookmarkEnd w:id="72"/>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405107F0"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3" w:name="_bookmark124"/>
      <w:bookmarkEnd w:id="73"/>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4" w:name="_Toc76560965"/>
      <w:r>
        <w:rPr>
          <w:lang w:eastAsia="en-GB"/>
        </w:rPr>
        <w:t>Termination for Convenience</w:t>
      </w:r>
      <w:bookmarkEnd w:id="74"/>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5" w:name="_bookmark128"/>
      <w:bookmarkEnd w:id="75"/>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6" w:name="_bookmark129"/>
      <w:bookmarkEnd w:id="76"/>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7" w:name="_Toc76560966"/>
      <w:r>
        <w:t>Material Breach</w:t>
      </w:r>
      <w:bookmarkEnd w:id="77"/>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8" w:name="_Toc76560967"/>
      <w:r>
        <w:t>Consequences of Termination</w:t>
      </w:r>
      <w:bookmarkEnd w:id="78"/>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9" w:name="_Toc76560968"/>
      <w:r w:rsidRPr="00601608">
        <w:t>Additional Conditions</w:t>
      </w:r>
      <w:bookmarkEnd w:id="79"/>
    </w:p>
    <w:p w14:paraId="5A041778" w14:textId="77777777" w:rsidR="005C4974" w:rsidRDefault="005C4974" w:rsidP="005C4974">
      <w:pPr>
        <w:pStyle w:val="Heading3"/>
        <w:numPr>
          <w:ilvl w:val="0"/>
          <w:numId w:val="0"/>
        </w:numPr>
        <w:ind w:left="102"/>
      </w:pPr>
    </w:p>
    <w:p w14:paraId="6A054C87" w14:textId="632A2A8D" w:rsidR="00027EC9" w:rsidRPr="0065323E" w:rsidRDefault="00027EC9" w:rsidP="00027EC9">
      <w:pPr>
        <w:pStyle w:val="Heading3"/>
      </w:pPr>
      <w:bookmarkStart w:id="80" w:name="_Toc76560969"/>
      <w:r w:rsidRPr="0065323E">
        <w:t>The project specific DEFCONS and DEFCO</w:t>
      </w:r>
      <w:r w:rsidR="00C6413D">
        <w:t>N SC variants that apply to the</w:t>
      </w:r>
      <w:r w:rsidRPr="0065323E">
        <w:t xml:space="preserve"> Contract are:</w:t>
      </w:r>
      <w:bookmarkEnd w:id="80"/>
    </w:p>
    <w:p w14:paraId="1EA11738" w14:textId="77777777" w:rsidR="00180AB7" w:rsidRPr="00A07CEA" w:rsidRDefault="00180AB7" w:rsidP="00180AB7">
      <w:pPr>
        <w:tabs>
          <w:tab w:val="num" w:pos="0"/>
        </w:tabs>
        <w:spacing w:after="0"/>
        <w:rPr>
          <w:rFonts w:cs="Arial"/>
          <w:sz w:val="18"/>
          <w:szCs w:val="18"/>
        </w:rPr>
      </w:pPr>
      <w:r>
        <w:rPr>
          <w:rFonts w:eastAsia="Arial" w:cs="Arial"/>
          <w:sz w:val="18"/>
          <w:szCs w:val="18"/>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250473CC"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36DB1248" w14:textId="77777777" w:rsidR="00180AB7"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p>
    <w:p w14:paraId="0D591E5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2EED9C5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p>
    <w:p w14:paraId="6855D37F" w14:textId="602F1962" w:rsidR="00027EC9" w:rsidRPr="00BC2204" w:rsidRDefault="00180AB7" w:rsidP="00D6057D">
      <w:pPr>
        <w:ind w:left="720"/>
        <w:rPr>
          <w:rFonts w:cs="Arial"/>
          <w:sz w:val="18"/>
          <w:szCs w:val="18"/>
        </w:rPr>
      </w:pPr>
      <w:r>
        <w:rPr>
          <w:rFonts w:cs="Arial"/>
          <w:sz w:val="18"/>
          <w:szCs w:val="18"/>
        </w:rPr>
        <w:t xml:space="preserve">DEFCON 637 Edn 05/17 </w:t>
      </w:r>
      <w:r w:rsidRPr="00A07CEA">
        <w:rPr>
          <w:rFonts w:cs="Arial"/>
          <w:sz w:val="18"/>
          <w:szCs w:val="18"/>
        </w:rPr>
        <w:t>– Defe</w:t>
      </w:r>
      <w:r>
        <w:rPr>
          <w:rFonts w:cs="Arial"/>
          <w:sz w:val="18"/>
          <w:szCs w:val="18"/>
        </w:rPr>
        <w:t>ct Investigations and Liability</w:t>
      </w:r>
      <w:r w:rsidR="00BC2204">
        <w:rPr>
          <w:rFonts w:cs="Arial"/>
          <w:sz w:val="18"/>
          <w:szCs w:val="18"/>
        </w:rPr>
        <w:br/>
        <w:t>DEFCON 647 (SC2) Edn 05/21 - Financial Management Information</w:t>
      </w:r>
      <w:r w:rsidR="00BC2204">
        <w:rPr>
          <w:rFonts w:cs="Arial"/>
          <w:sz w:val="18"/>
          <w:szCs w:val="18"/>
        </w:rPr>
        <w:br/>
        <w:t>DEFCON 675 Edn 03/21 – Advertising Subcontracts (</w:t>
      </w:r>
      <w:r w:rsidR="00D6057D">
        <w:rPr>
          <w:rFonts w:cs="Arial"/>
          <w:sz w:val="18"/>
          <w:szCs w:val="18"/>
        </w:rPr>
        <w:t>Where reference is made to DEFCON 501 please refer to Schedule 1 – Definitions)</w:t>
      </w:r>
      <w:r w:rsidR="00D6057D">
        <w:rPr>
          <w:rFonts w:cs="Arial"/>
          <w:sz w:val="18"/>
          <w:szCs w:val="18"/>
        </w:rPr>
        <w:br/>
        <w:t>DEFCON 678 Edn 09/19 – SME Spend Data Collection (</w:t>
      </w:r>
      <w:r w:rsidR="008B26EE">
        <w:rPr>
          <w:rFonts w:cs="Arial"/>
          <w:sz w:val="18"/>
          <w:szCs w:val="18"/>
        </w:rPr>
        <w:t>Where reference is made to DEFCON 609 please refer to Condition 17 and where reference to DEFCON 620 please refer to Condition 4)</w:t>
      </w:r>
      <w:r w:rsidRPr="00A07CEA">
        <w:rPr>
          <w:rFonts w:cs="Arial"/>
          <w:sz w:val="18"/>
          <w:szCs w:val="18"/>
        </w:rPr>
        <w:t xml:space="preserve">  </w:t>
      </w:r>
    </w:p>
    <w:p w14:paraId="3F9FA406" w14:textId="5B50C520" w:rsidR="00027EC9" w:rsidRPr="00794384" w:rsidRDefault="00027EC9" w:rsidP="00027EC9">
      <w:pPr>
        <w:pStyle w:val="Heading3"/>
        <w:rPr>
          <w:b w:val="0"/>
          <w:bCs w:val="0"/>
        </w:rPr>
      </w:pPr>
      <w:bookmarkStart w:id="81" w:name="46._The_special_conditions_that_apply_to"/>
      <w:bookmarkStart w:id="82" w:name="_bookmark136"/>
      <w:bookmarkStart w:id="83" w:name="_Toc76560970"/>
      <w:bookmarkEnd w:id="81"/>
      <w:bookmarkEnd w:id="82"/>
      <w:r>
        <w:t>The special conditions that apply to</w:t>
      </w:r>
      <w:r>
        <w:rPr>
          <w:spacing w:val="-14"/>
        </w:rPr>
        <w:t xml:space="preserve"> </w:t>
      </w:r>
      <w:r w:rsidR="00C6413D">
        <w:t>the</w:t>
      </w:r>
      <w:r>
        <w:t xml:space="preserve"> Contract</w:t>
      </w:r>
      <w:r>
        <w:rPr>
          <w:spacing w:val="-1"/>
        </w:rPr>
        <w:t xml:space="preserve"> </w:t>
      </w:r>
      <w:r>
        <w:t>are:</w:t>
      </w:r>
      <w:bookmarkEnd w:id="83"/>
    </w:p>
    <w:p w14:paraId="6A6461CE" w14:textId="3B997465" w:rsidR="00794384" w:rsidRDefault="00794384" w:rsidP="00794384">
      <w:pPr>
        <w:pStyle w:val="Heading2"/>
      </w:pPr>
      <w:bookmarkStart w:id="84" w:name="_Toc76560971"/>
      <w:r>
        <w:t>4</w:t>
      </w:r>
      <w:r w:rsidR="00C6413D">
        <w:t>5.1</w:t>
      </w:r>
      <w:r>
        <w:t>.</w:t>
      </w:r>
      <w:r w:rsidR="00153532">
        <w:tab/>
        <w:t>Obsolescence</w:t>
      </w:r>
      <w:bookmarkEnd w:id="84"/>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5" w:name="_Toc76560972"/>
      <w:r>
        <w:t>4</w:t>
      </w:r>
      <w:r w:rsidR="00C6413D">
        <w:t>5</w:t>
      </w:r>
      <w:r>
        <w:t>.</w:t>
      </w:r>
      <w:r w:rsidR="00C6413D">
        <w:t>2</w:t>
      </w:r>
      <w:r>
        <w:tab/>
        <w:t>Contract Novation</w:t>
      </w:r>
      <w:bookmarkEnd w:id="85"/>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entered into a Land Equipment Service Provision and Transformation Contract dated 31 March 2015 (the SPC) in </w:t>
      </w:r>
      <w:r w:rsidRPr="00180AB7">
        <w:rPr>
          <w:rFonts w:ascii="Arial" w:hAnsi="Arial" w:cs="Arial"/>
          <w:szCs w:val="18"/>
        </w:rPr>
        <w:t>respect of</w:t>
      </w:r>
      <w:r w:rsidRPr="00191BC0">
        <w:rPr>
          <w:sz w:val="14"/>
        </w:rPr>
        <w:t xml:space="preserve">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429D63F2" w14:textId="77777777" w:rsidR="002D31FD" w:rsidRPr="003C473D" w:rsidRDefault="002D31FD" w:rsidP="002D31FD">
      <w:pPr>
        <w:pStyle w:val="Heading3"/>
        <w:numPr>
          <w:ilvl w:val="0"/>
          <w:numId w:val="0"/>
        </w:numPr>
        <w:tabs>
          <w:tab w:val="left" w:pos="709"/>
        </w:tabs>
        <w:spacing w:before="116"/>
        <w:ind w:left="102" w:right="23" w:hanging="102"/>
        <w:rPr>
          <w:bCs w:val="0"/>
        </w:rPr>
      </w:pPr>
    </w:p>
    <w:p w14:paraId="7D33BA48" w14:textId="7CEA9D95" w:rsidR="002415D3" w:rsidRDefault="00137FF3" w:rsidP="002415D3">
      <w:pPr>
        <w:tabs>
          <w:tab w:val="num" w:pos="0"/>
        </w:tabs>
        <w:spacing w:after="0"/>
        <w:rPr>
          <w:rFonts w:cs="Arial"/>
          <w:sz w:val="18"/>
          <w:szCs w:val="18"/>
        </w:rPr>
      </w:pPr>
      <w:r>
        <w:rPr>
          <w:rFonts w:cs="Arial"/>
          <w:b/>
          <w:sz w:val="18"/>
          <w:szCs w:val="18"/>
        </w:rPr>
        <w:t>45</w:t>
      </w:r>
      <w:r w:rsidR="002415D3" w:rsidRPr="002F08F0">
        <w:rPr>
          <w:rFonts w:cs="Arial"/>
          <w:b/>
          <w:sz w:val="18"/>
          <w:szCs w:val="18"/>
        </w:rPr>
        <w:t>.3</w:t>
      </w:r>
      <w:r w:rsidR="002415D3" w:rsidRPr="002F08F0">
        <w:rPr>
          <w:rFonts w:cs="Arial"/>
          <w:b/>
          <w:sz w:val="18"/>
          <w:szCs w:val="18"/>
        </w:rPr>
        <w:tab/>
        <w:t>Order Book Reconciliation Report</w:t>
      </w:r>
      <w:r w:rsidR="002415D3" w:rsidRPr="002F08F0">
        <w:rPr>
          <w:rFonts w:cs="Arial"/>
          <w:b/>
          <w:sz w:val="18"/>
          <w:szCs w:val="18"/>
        </w:rPr>
        <w:br/>
      </w:r>
      <w:r w:rsidR="002415D3" w:rsidRPr="002F08F0">
        <w:rPr>
          <w:rFonts w:cs="Arial"/>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14:paraId="447E46A1" w14:textId="77777777" w:rsidR="002415D3" w:rsidRDefault="002415D3" w:rsidP="002415D3">
      <w:pPr>
        <w:tabs>
          <w:tab w:val="num" w:pos="0"/>
        </w:tabs>
        <w:spacing w:after="0"/>
        <w:rPr>
          <w:rFonts w:cs="Arial"/>
          <w:sz w:val="18"/>
          <w:szCs w:val="18"/>
        </w:rPr>
      </w:pPr>
    </w:p>
    <w:p w14:paraId="3B686CAC" w14:textId="311F5290" w:rsidR="002415D3" w:rsidRPr="00B55F53" w:rsidRDefault="00137FF3" w:rsidP="002415D3">
      <w:pPr>
        <w:pStyle w:val="ListParagraph"/>
        <w:rPr>
          <w:rFonts w:ascii="Arial" w:hAnsi="Arial" w:cs="Arial"/>
          <w:b/>
          <w:szCs w:val="18"/>
        </w:rPr>
      </w:pPr>
      <w:r>
        <w:rPr>
          <w:rFonts w:ascii="Arial" w:hAnsi="Arial" w:cs="Arial"/>
          <w:b/>
          <w:szCs w:val="18"/>
        </w:rPr>
        <w:t>45</w:t>
      </w:r>
      <w:r w:rsidR="002415D3" w:rsidRPr="00B55F53">
        <w:rPr>
          <w:rFonts w:ascii="Arial" w:hAnsi="Arial" w:cs="Arial"/>
          <w:b/>
          <w:szCs w:val="18"/>
        </w:rPr>
        <w:t>.</w:t>
      </w:r>
      <w:r w:rsidR="002415D3">
        <w:rPr>
          <w:rFonts w:ascii="Arial" w:hAnsi="Arial" w:cs="Arial"/>
          <w:b/>
          <w:szCs w:val="18"/>
        </w:rPr>
        <w:t>4</w:t>
      </w:r>
      <w:r w:rsidR="002415D3" w:rsidRPr="00B55F53">
        <w:rPr>
          <w:rFonts w:ascii="Arial" w:hAnsi="Arial" w:cs="Arial"/>
          <w:b/>
          <w:szCs w:val="18"/>
        </w:rPr>
        <w:tab/>
        <w:t xml:space="preserve">Pricing </w:t>
      </w:r>
    </w:p>
    <w:p w14:paraId="5BF4ACEF" w14:textId="77777777" w:rsidR="00DB61BA" w:rsidRDefault="00DB61BA" w:rsidP="002415D3">
      <w:pPr>
        <w:pStyle w:val="ListParagraph"/>
      </w:pPr>
      <w:r>
        <w:t>a.</w:t>
      </w:r>
      <w:r>
        <w:tab/>
        <w:t>The prices stated in the Schedule of Requirements are FIXED at [insert date] price levels. The prices do not include provision beyond this date for increases or decreases in the market price of the Articles being purchased. Any such variation shall be calculated in accordance with the following formula:</w:t>
      </w:r>
    </w:p>
    <w:p w14:paraId="5A31C173" w14:textId="77777777" w:rsidR="00DB61BA" w:rsidRDefault="00DB61BA" w:rsidP="002415D3">
      <w:pPr>
        <w:pStyle w:val="ListParagraph"/>
      </w:pPr>
    </w:p>
    <w:p w14:paraId="248D0521" w14:textId="77777777" w:rsidR="00DB61BA" w:rsidRDefault="00DB61BA" w:rsidP="002415D3">
      <w:pPr>
        <w:pStyle w:val="ListParagraph"/>
      </w:pPr>
      <w:r>
        <w:tab/>
        <w:t xml:space="preserve">V = P (a+b (Oi/O0)) - P </w:t>
      </w:r>
    </w:p>
    <w:p w14:paraId="301DE8B0" w14:textId="38FBA87F" w:rsidR="002415D3" w:rsidRPr="00B55F53" w:rsidRDefault="00DB61BA" w:rsidP="002415D3">
      <w:pPr>
        <w:pStyle w:val="ListParagraph"/>
        <w:rPr>
          <w:rFonts w:ascii="Arial" w:hAnsi="Arial" w:cs="Arial"/>
          <w:szCs w:val="18"/>
        </w:rPr>
      </w:pPr>
      <w:r>
        <w:tab/>
      </w:r>
      <w:r w:rsidRPr="00DB61BA">
        <w:rPr>
          <w:b/>
        </w:rPr>
        <w:t>Where:</w:t>
      </w:r>
      <w:r>
        <w:br/>
      </w:r>
      <w:r>
        <w:tab/>
        <w:t xml:space="preserve">V represents the variation of price </w:t>
      </w:r>
      <w:r>
        <w:br/>
      </w:r>
      <w:r>
        <w:tab/>
        <w:t xml:space="preserve">P represents the FIXED price as stated in the Schedule of Requirements </w:t>
      </w:r>
      <w:r>
        <w:br/>
      </w:r>
      <w:r>
        <w:tab/>
        <w:t xml:space="preserve">O represents the index </w:t>
      </w:r>
      <w:r w:rsidR="009978B5">
        <w:t>D7BT Consumer Price Index (CPI)</w:t>
      </w:r>
      <w:r>
        <w:t xml:space="preserve"> </w:t>
      </w:r>
      <w:r>
        <w:br/>
      </w:r>
      <w:r>
        <w:tab/>
        <w:t xml:space="preserve">O0 represents the average OUTPUT Price Index figure for the base period [..] to [..] (as above) </w:t>
      </w:r>
      <w:r>
        <w:br/>
      </w:r>
      <w:r>
        <w:tab/>
        <w:t xml:space="preserve">Oi represents the average OUTPUT Price Index figure for the period [..] to [..] </w:t>
      </w:r>
      <w:r>
        <w:br/>
      </w:r>
      <w:r>
        <w:tab/>
        <w:t>a represents the Non- Variable Element (NVE)</w:t>
      </w:r>
      <w:r w:rsidR="009978B5">
        <w:t xml:space="preserve"> which shall </w:t>
      </w:r>
      <w:r w:rsidR="001369B1">
        <w:t>b</w:t>
      </w:r>
      <w:r w:rsidR="009978B5">
        <w:t xml:space="preserve">e 10% of </w:t>
      </w:r>
      <w:r w:rsidR="001369B1">
        <w:t>P</w:t>
      </w:r>
      <w:r>
        <w:t xml:space="preserve"> </w:t>
      </w:r>
      <w:r>
        <w:br/>
      </w:r>
      <w:r>
        <w:tab/>
        <w:t xml:space="preserve">b represents the Variable Element </w:t>
      </w:r>
      <w:r w:rsidR="001369B1">
        <w:t>which shall be 90% of P</w:t>
      </w:r>
      <w:r>
        <w:br/>
      </w:r>
      <w:r>
        <w:tab/>
        <w:t xml:space="preserve">a+b=1 </w:t>
      </w:r>
      <w:r>
        <w:br/>
        <w:t>b.</w:t>
      </w:r>
      <w:r>
        <w:tab/>
        <w:t xml:space="preserve">The Index referred to in Clause </w:t>
      </w:r>
      <w:r w:rsidR="00256754">
        <w:t>45.4.a</w:t>
      </w:r>
      <w:r>
        <w:t xml:space="preserve"> above shall be taken from the following Tables: </w:t>
      </w:r>
      <w:r w:rsidR="009978B5">
        <w:br/>
      </w:r>
      <w:r>
        <w:t xml:space="preserve">OUTPUT Price Index - e.g. ONS Publication MM22 Table 2 'Price Indices of UK OUTPUT: All Manufacturing and Selected Industries', or, Table 4 'Price Indices of Products Manufactured in the UK'. </w:t>
      </w:r>
      <w:r w:rsidR="009978B5">
        <w:br/>
        <w:t>c.</w:t>
      </w:r>
      <w:r w:rsidR="009978B5">
        <w:tab/>
      </w:r>
      <w:r>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r w:rsidR="009978B5">
        <w:br/>
        <w:t>d.</w:t>
      </w:r>
      <w:r w:rsidR="009978B5">
        <w:tab/>
      </w:r>
      <w:r>
        <w:t xml:space="preserve">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r w:rsidR="009978B5">
        <w:br/>
        <w:t>e.</w:t>
      </w:r>
      <w:r w:rsidR="009978B5">
        <w:tab/>
      </w:r>
      <w:r>
        <w:t>In the event the agreed index or indices cease to be published (e.g. because of a change in the Standard Industrial Classification) the Authority and Contract Pricing - Variation of Price Commercial Policy Statement FOR MOD INTERNAL GUIDANCE ONLY A2 of 2 Version 3.7 dated 01 April2020 Source: The Commercial Toolkit At: http://aof.uwh.diif.r.mil.uk or https://www.gov.uk/guidance/knowledge-in-defence-kid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w:t>
      </w:r>
      <w:r w:rsidR="009978B5">
        <w:t>5.4 d.</w:t>
      </w:r>
      <w:r>
        <w:t xml:space="preserve"> above) shall then be applied. </w:t>
      </w:r>
      <w:r w:rsidR="009978B5">
        <w:br/>
        <w:t>f.</w:t>
      </w:r>
      <w:r w:rsidR="009978B5">
        <w:tab/>
      </w:r>
      <w:r>
        <w:t xml:space="preserve">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r w:rsidR="009978B5">
        <w:br/>
        <w:t>g.</w:t>
      </w:r>
      <w:r w:rsidR="009978B5">
        <w:tab/>
      </w:r>
      <w:r>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r w:rsidR="009978B5">
        <w:br/>
        <w:t>h.</w:t>
      </w:r>
      <w:r w:rsidR="009978B5">
        <w:tab/>
      </w:r>
      <w:r>
        <w:t xml:space="preserve">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r w:rsidR="009978B5">
        <w:br/>
        <w:t>i.</w:t>
      </w:r>
      <w:r w:rsidR="009978B5">
        <w:tab/>
      </w:r>
      <w:r>
        <w:t xml:space="preserve">Claims under this Condition shall be submitted to the Bill Paying Branch, certified to the effect that the “requirements of this Clause </w:t>
      </w:r>
      <w:r w:rsidR="009978B5">
        <w:t>45.4</w:t>
      </w:r>
      <w:r>
        <w:t xml:space="preserve"> have been met.</w:t>
      </w:r>
    </w:p>
    <w:p w14:paraId="3D3F1100" w14:textId="59EF54B3" w:rsidR="002415D3" w:rsidRPr="00113E60" w:rsidRDefault="002415D3" w:rsidP="001369B1">
      <w:pPr>
        <w:tabs>
          <w:tab w:val="num" w:pos="0"/>
        </w:tabs>
        <w:spacing w:after="0"/>
        <w:rPr>
          <w:rFonts w:cs="Arial"/>
          <w:sz w:val="18"/>
          <w:szCs w:val="18"/>
        </w:rPr>
      </w:pPr>
      <w:r>
        <w:rPr>
          <w:rFonts w:cs="Arial"/>
          <w:sz w:val="18"/>
          <w:szCs w:val="18"/>
        </w:rPr>
        <w:br/>
      </w:r>
      <w:r w:rsidR="00137FF3">
        <w:rPr>
          <w:rFonts w:asciiTheme="minorHAnsi" w:hAnsiTheme="minorHAnsi" w:cstheme="minorHAnsi"/>
          <w:b/>
          <w:sz w:val="18"/>
          <w:szCs w:val="18"/>
        </w:rPr>
        <w:t>45</w:t>
      </w:r>
      <w:r w:rsidRPr="00F05BD9">
        <w:rPr>
          <w:rFonts w:asciiTheme="minorHAnsi" w:hAnsiTheme="minorHAnsi" w:cstheme="minorHAnsi"/>
          <w:b/>
          <w:sz w:val="18"/>
          <w:szCs w:val="18"/>
        </w:rPr>
        <w:t>.</w:t>
      </w:r>
      <w:r>
        <w:rPr>
          <w:rFonts w:asciiTheme="minorHAnsi" w:hAnsiTheme="minorHAnsi" w:cstheme="minorHAnsi"/>
          <w:b/>
          <w:sz w:val="18"/>
          <w:szCs w:val="18"/>
        </w:rPr>
        <w:t>5</w:t>
      </w:r>
      <w:r w:rsidRPr="00F05BD9">
        <w:rPr>
          <w:rFonts w:asciiTheme="minorHAnsi" w:hAnsiTheme="minorHAnsi" w:cstheme="minorHAnsi"/>
          <w:b/>
          <w:sz w:val="18"/>
          <w:szCs w:val="18"/>
        </w:rPr>
        <w:t xml:space="preserve">     Key Performance </w:t>
      </w:r>
      <w:r>
        <w:rPr>
          <w:rFonts w:asciiTheme="minorHAnsi" w:hAnsiTheme="minorHAnsi" w:cstheme="minorHAnsi"/>
          <w:b/>
          <w:sz w:val="18"/>
          <w:szCs w:val="18"/>
        </w:rPr>
        <w:t>Indicators</w:t>
      </w:r>
      <w:r w:rsidRPr="00F05BD9">
        <w:rPr>
          <w:rFonts w:asciiTheme="minorHAnsi" w:hAnsiTheme="minorHAnsi" w:cstheme="minorHAnsi"/>
          <w:b/>
          <w:sz w:val="18"/>
          <w:szCs w:val="18"/>
        </w:rPr>
        <w:br/>
      </w:r>
      <w:r>
        <w:rPr>
          <w:rFonts w:cs="Arial"/>
          <w:sz w:val="18"/>
          <w:szCs w:val="18"/>
        </w:rPr>
        <w:t>a.</w:t>
      </w:r>
      <w:r>
        <w:rPr>
          <w:rFonts w:cs="Arial"/>
          <w:sz w:val="18"/>
          <w:szCs w:val="18"/>
        </w:rPr>
        <w:tab/>
      </w:r>
      <w:r w:rsidRPr="00113E60">
        <w:rPr>
          <w:rFonts w:cs="Arial"/>
          <w:sz w:val="18"/>
          <w:szCs w:val="18"/>
        </w:rPr>
        <w:t xml:space="preserve">The Authority shall measure the performance of the Contractor with reference to the Key Performance Indicators detailed at paragraph </w:t>
      </w:r>
      <w:r>
        <w:rPr>
          <w:rFonts w:cs="Arial"/>
          <w:sz w:val="18"/>
          <w:szCs w:val="18"/>
        </w:rPr>
        <w:t>(</w:t>
      </w:r>
      <w:r w:rsidRPr="00113E60">
        <w:rPr>
          <w:rFonts w:cs="Arial"/>
          <w:sz w:val="18"/>
          <w:szCs w:val="18"/>
        </w:rPr>
        <w:t>8</w:t>
      </w:r>
      <w:r>
        <w:rPr>
          <w:rFonts w:cs="Arial"/>
          <w:sz w:val="18"/>
          <w:szCs w:val="18"/>
        </w:rPr>
        <w:t>)</w:t>
      </w:r>
      <w:r w:rsidRPr="00113E60">
        <w:rPr>
          <w:rFonts w:cs="Arial"/>
          <w:sz w:val="18"/>
          <w:szCs w:val="18"/>
        </w:rPr>
        <w:t xml:space="preserve"> below and shall be entitled to claim a Payment Rebate in the event that the Contractor fails to meet the KPI Targets.</w:t>
      </w:r>
    </w:p>
    <w:p w14:paraId="377C12AE" w14:textId="77777777" w:rsidR="002415D3" w:rsidRPr="00113E60" w:rsidRDefault="002415D3" w:rsidP="002415D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14:paraId="2DE56358" w14:textId="77777777" w:rsidR="002415D3" w:rsidRDefault="002415D3" w:rsidP="002415D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14:paraId="54210168" w14:textId="77777777" w:rsidR="002415D3" w:rsidRPr="00113E60" w:rsidRDefault="002415D3" w:rsidP="002415D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14:paraId="113FD5D7"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14:paraId="58FB5186" w14:textId="0977C490"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 xml:space="preserve">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14:paraId="3C737944" w14:textId="0734C990"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 xml:space="preserve">the 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14:paraId="34FFFBA6" w14:textId="77777777" w:rsidR="002415D3" w:rsidRPr="00113E60" w:rsidRDefault="002415D3" w:rsidP="002415D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5B65CFE4"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6BE54DB2"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14:paraId="56E286C5" w14:textId="77777777" w:rsidR="002415D3"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415D3" w:rsidRPr="00B7014A" w14:paraId="5F73E4C9" w14:textId="77777777" w:rsidTr="002415D3">
        <w:trPr>
          <w:jc w:val="center"/>
        </w:trPr>
        <w:tc>
          <w:tcPr>
            <w:tcW w:w="1337" w:type="pct"/>
          </w:tcPr>
          <w:p w14:paraId="4B591CFD" w14:textId="77777777" w:rsidR="002415D3" w:rsidRPr="00B7014A" w:rsidRDefault="002415D3" w:rsidP="002415D3">
            <w:pPr>
              <w:rPr>
                <w:rFonts w:cs="Arial"/>
                <w:szCs w:val="20"/>
              </w:rPr>
            </w:pPr>
            <w:r w:rsidRPr="00B7014A">
              <w:rPr>
                <w:rFonts w:cs="Arial"/>
                <w:b/>
                <w:szCs w:val="20"/>
              </w:rPr>
              <w:t>KPI No 1</w:t>
            </w:r>
          </w:p>
        </w:tc>
        <w:tc>
          <w:tcPr>
            <w:tcW w:w="3663" w:type="pct"/>
            <w:gridSpan w:val="5"/>
          </w:tcPr>
          <w:p w14:paraId="34BA058E" w14:textId="77777777" w:rsidR="002415D3" w:rsidRPr="00B7014A" w:rsidDel="0053344D" w:rsidRDefault="002415D3" w:rsidP="002415D3">
            <w:pPr>
              <w:rPr>
                <w:rFonts w:cs="Arial"/>
                <w:szCs w:val="20"/>
              </w:rPr>
            </w:pPr>
            <w:r w:rsidRPr="00B7014A">
              <w:rPr>
                <w:rFonts w:cs="Arial"/>
                <w:b/>
                <w:szCs w:val="20"/>
              </w:rPr>
              <w:t>Delivery Performance</w:t>
            </w:r>
          </w:p>
        </w:tc>
      </w:tr>
      <w:tr w:rsidR="002415D3" w:rsidRPr="00B7014A" w14:paraId="3A50D77A" w14:textId="77777777" w:rsidTr="002415D3">
        <w:trPr>
          <w:trHeight w:val="1239"/>
          <w:jc w:val="center"/>
        </w:trPr>
        <w:tc>
          <w:tcPr>
            <w:tcW w:w="1337" w:type="pct"/>
          </w:tcPr>
          <w:p w14:paraId="7C1CE8CE" w14:textId="77777777" w:rsidR="002415D3" w:rsidRPr="00B7014A" w:rsidRDefault="002415D3" w:rsidP="002415D3">
            <w:pPr>
              <w:rPr>
                <w:rFonts w:cs="Arial"/>
                <w:szCs w:val="20"/>
              </w:rPr>
            </w:pPr>
            <w:r w:rsidRPr="00B7014A">
              <w:rPr>
                <w:rFonts w:cs="Arial"/>
                <w:szCs w:val="20"/>
              </w:rPr>
              <w:t xml:space="preserve">KPI </w:t>
            </w:r>
          </w:p>
          <w:p w14:paraId="7C1C155A"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5C6C1AE6" w14:textId="77777777" w:rsidR="002415D3" w:rsidRPr="00606CED" w:rsidRDefault="002415D3" w:rsidP="002415D3">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415D3" w:rsidRPr="00B7014A" w14:paraId="55AA5681" w14:textId="77777777" w:rsidTr="002415D3">
        <w:trPr>
          <w:trHeight w:val="920"/>
          <w:jc w:val="center"/>
        </w:trPr>
        <w:tc>
          <w:tcPr>
            <w:tcW w:w="1337" w:type="pct"/>
            <w:tcBorders>
              <w:bottom w:val="single" w:sz="4" w:space="0" w:color="000000"/>
            </w:tcBorders>
          </w:tcPr>
          <w:p w14:paraId="4A6728B4" w14:textId="77777777" w:rsidR="002415D3" w:rsidRPr="00B7014A" w:rsidRDefault="002415D3" w:rsidP="002415D3">
            <w:pPr>
              <w:ind w:left="-83"/>
              <w:rPr>
                <w:rFonts w:cs="Arial"/>
                <w:szCs w:val="20"/>
              </w:rPr>
            </w:pPr>
            <w:r w:rsidRPr="00B7014A">
              <w:rPr>
                <w:rFonts w:cs="Arial"/>
                <w:szCs w:val="20"/>
              </w:rPr>
              <w:t>Performance Level</w:t>
            </w:r>
          </w:p>
        </w:tc>
        <w:tc>
          <w:tcPr>
            <w:tcW w:w="802" w:type="pct"/>
            <w:tcBorders>
              <w:bottom w:val="single" w:sz="4" w:space="0" w:color="000000"/>
            </w:tcBorders>
          </w:tcPr>
          <w:p w14:paraId="729162DF" w14:textId="77777777" w:rsidR="002415D3" w:rsidRPr="00B7014A" w:rsidRDefault="002415D3" w:rsidP="002415D3">
            <w:pPr>
              <w:rPr>
                <w:rFonts w:cs="Arial"/>
                <w:szCs w:val="20"/>
              </w:rPr>
            </w:pPr>
            <w:r w:rsidRPr="00B7014A">
              <w:rPr>
                <w:rFonts w:cs="Arial"/>
                <w:szCs w:val="20"/>
              </w:rPr>
              <w:t>More than or equal to 98%</w:t>
            </w:r>
          </w:p>
        </w:tc>
        <w:tc>
          <w:tcPr>
            <w:tcW w:w="1101" w:type="pct"/>
            <w:tcBorders>
              <w:bottom w:val="single" w:sz="4" w:space="0" w:color="000000"/>
            </w:tcBorders>
          </w:tcPr>
          <w:p w14:paraId="4E8AEAEA" w14:textId="77777777" w:rsidR="002415D3" w:rsidRPr="00B7014A" w:rsidRDefault="002415D3" w:rsidP="002415D3">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14:paraId="4262EE0C" w14:textId="77777777" w:rsidR="002415D3" w:rsidRPr="00B7014A" w:rsidRDefault="002415D3" w:rsidP="002415D3">
            <w:pPr>
              <w:rPr>
                <w:rFonts w:cs="Arial"/>
                <w:szCs w:val="20"/>
              </w:rPr>
            </w:pPr>
            <w:r w:rsidRPr="00B7014A">
              <w:rPr>
                <w:rFonts w:cs="Arial"/>
                <w:szCs w:val="20"/>
              </w:rPr>
              <w:t>Less than 95%  but more than or equal to 90%</w:t>
            </w:r>
          </w:p>
        </w:tc>
        <w:tc>
          <w:tcPr>
            <w:tcW w:w="659" w:type="pct"/>
            <w:tcBorders>
              <w:bottom w:val="single" w:sz="4" w:space="0" w:color="000000"/>
            </w:tcBorders>
          </w:tcPr>
          <w:p w14:paraId="6853106F" w14:textId="77777777" w:rsidR="002415D3" w:rsidRPr="00B7014A" w:rsidRDefault="002415D3" w:rsidP="002415D3">
            <w:pPr>
              <w:rPr>
                <w:rFonts w:cs="Arial"/>
                <w:szCs w:val="20"/>
              </w:rPr>
            </w:pPr>
            <w:r w:rsidRPr="00B7014A">
              <w:rPr>
                <w:rFonts w:cs="Arial"/>
                <w:szCs w:val="20"/>
              </w:rPr>
              <w:t>Less than 90%</w:t>
            </w:r>
          </w:p>
        </w:tc>
      </w:tr>
      <w:tr w:rsidR="002415D3" w:rsidRPr="00B7014A" w14:paraId="08C92A19" w14:textId="77777777" w:rsidTr="002415D3">
        <w:trPr>
          <w:jc w:val="center"/>
        </w:trPr>
        <w:tc>
          <w:tcPr>
            <w:tcW w:w="1337" w:type="pct"/>
            <w:tcBorders>
              <w:bottom w:val="single" w:sz="4" w:space="0" w:color="000000"/>
              <w:right w:val="single" w:sz="4" w:space="0" w:color="000000"/>
            </w:tcBorders>
          </w:tcPr>
          <w:p w14:paraId="02C56716" w14:textId="77777777" w:rsidR="002415D3" w:rsidRPr="00B7014A" w:rsidRDefault="002415D3" w:rsidP="002415D3">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14:paraId="6A1070C2" w14:textId="77777777" w:rsidR="002415D3" w:rsidRPr="00B7014A" w:rsidRDefault="002415D3" w:rsidP="002415D3">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14:paraId="13C2C468" w14:textId="77777777" w:rsidR="002415D3" w:rsidRPr="00B7014A" w:rsidRDefault="002415D3" w:rsidP="002415D3">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14:paraId="31F592EA" w14:textId="77777777" w:rsidR="002415D3" w:rsidRPr="00B7014A" w:rsidRDefault="002415D3" w:rsidP="002415D3">
            <w:pPr>
              <w:rPr>
                <w:rFonts w:cs="Arial"/>
                <w:szCs w:val="20"/>
              </w:rPr>
            </w:pPr>
            <w:r w:rsidRPr="00B7014A">
              <w:rPr>
                <w:rFonts w:cs="Arial"/>
                <w:szCs w:val="20"/>
              </w:rPr>
              <w:t>2.0%</w:t>
            </w:r>
          </w:p>
        </w:tc>
        <w:tc>
          <w:tcPr>
            <w:tcW w:w="659" w:type="pct"/>
            <w:tcBorders>
              <w:left w:val="single" w:sz="4" w:space="0" w:color="000000"/>
              <w:bottom w:val="single" w:sz="4" w:space="0" w:color="000000"/>
            </w:tcBorders>
          </w:tcPr>
          <w:p w14:paraId="3511D946" w14:textId="77777777" w:rsidR="002415D3" w:rsidRPr="00B7014A" w:rsidRDefault="002415D3" w:rsidP="002415D3">
            <w:pPr>
              <w:rPr>
                <w:rFonts w:cs="Arial"/>
                <w:szCs w:val="20"/>
              </w:rPr>
            </w:pPr>
            <w:r w:rsidRPr="00B7014A">
              <w:rPr>
                <w:rFonts w:cs="Arial"/>
                <w:szCs w:val="20"/>
              </w:rPr>
              <w:t>2.5%</w:t>
            </w:r>
          </w:p>
        </w:tc>
      </w:tr>
      <w:tr w:rsidR="002415D3" w:rsidRPr="00B7014A" w14:paraId="23F84139" w14:textId="77777777" w:rsidTr="002415D3">
        <w:trPr>
          <w:gridAfter w:val="2"/>
          <w:wAfter w:w="1337" w:type="pct"/>
          <w:jc w:val="center"/>
        </w:trPr>
        <w:tc>
          <w:tcPr>
            <w:tcW w:w="3663" w:type="pct"/>
            <w:gridSpan w:val="4"/>
            <w:tcBorders>
              <w:top w:val="single" w:sz="4" w:space="0" w:color="000000"/>
              <w:left w:val="nil"/>
              <w:bottom w:val="single" w:sz="4" w:space="0" w:color="000000"/>
              <w:right w:val="nil"/>
            </w:tcBorders>
          </w:tcPr>
          <w:p w14:paraId="2860C87E" w14:textId="77777777" w:rsidR="002415D3" w:rsidRPr="00B7014A" w:rsidRDefault="002415D3" w:rsidP="002415D3">
            <w:pPr>
              <w:rPr>
                <w:rFonts w:cs="Arial"/>
                <w:b/>
                <w:szCs w:val="20"/>
              </w:rPr>
            </w:pPr>
          </w:p>
        </w:tc>
      </w:tr>
      <w:tr w:rsidR="002415D3" w:rsidRPr="00B7014A" w14:paraId="246D0899" w14:textId="77777777" w:rsidTr="002415D3">
        <w:trPr>
          <w:jc w:val="center"/>
        </w:trPr>
        <w:tc>
          <w:tcPr>
            <w:tcW w:w="1337" w:type="pct"/>
            <w:tcBorders>
              <w:top w:val="single" w:sz="4" w:space="0" w:color="000000"/>
              <w:right w:val="nil"/>
            </w:tcBorders>
          </w:tcPr>
          <w:p w14:paraId="05EAEB12" w14:textId="77777777" w:rsidR="002415D3" w:rsidRPr="00B7014A" w:rsidRDefault="002415D3" w:rsidP="002415D3">
            <w:pPr>
              <w:rPr>
                <w:rFonts w:cs="Arial"/>
                <w:b/>
                <w:szCs w:val="20"/>
              </w:rPr>
            </w:pPr>
            <w:r w:rsidRPr="00B7014A">
              <w:rPr>
                <w:rFonts w:cs="Arial"/>
                <w:b/>
                <w:szCs w:val="20"/>
              </w:rPr>
              <w:t>KPI No 2</w:t>
            </w:r>
          </w:p>
        </w:tc>
        <w:tc>
          <w:tcPr>
            <w:tcW w:w="3663" w:type="pct"/>
            <w:gridSpan w:val="5"/>
            <w:tcBorders>
              <w:top w:val="single" w:sz="4" w:space="0" w:color="000000"/>
              <w:left w:val="nil"/>
            </w:tcBorders>
          </w:tcPr>
          <w:p w14:paraId="2048D055" w14:textId="77777777" w:rsidR="002415D3" w:rsidRPr="00B7014A" w:rsidRDefault="002415D3" w:rsidP="002415D3">
            <w:pPr>
              <w:rPr>
                <w:rFonts w:cs="Arial"/>
                <w:b/>
                <w:szCs w:val="20"/>
              </w:rPr>
            </w:pPr>
            <w:r w:rsidRPr="00B7014A">
              <w:rPr>
                <w:rFonts w:cs="Arial"/>
                <w:b/>
                <w:szCs w:val="20"/>
              </w:rPr>
              <w:t xml:space="preserve">Non-Conforming Deliveries (NCDs) </w:t>
            </w:r>
          </w:p>
        </w:tc>
      </w:tr>
      <w:tr w:rsidR="002415D3" w:rsidRPr="00B7014A" w14:paraId="5272C094" w14:textId="77777777" w:rsidTr="002415D3">
        <w:trPr>
          <w:trHeight w:val="1094"/>
          <w:jc w:val="center"/>
        </w:trPr>
        <w:tc>
          <w:tcPr>
            <w:tcW w:w="1337" w:type="pct"/>
          </w:tcPr>
          <w:p w14:paraId="05EFA682" w14:textId="77777777" w:rsidR="002415D3" w:rsidRPr="00B7014A" w:rsidRDefault="002415D3" w:rsidP="002415D3">
            <w:pPr>
              <w:rPr>
                <w:rFonts w:cs="Arial"/>
                <w:szCs w:val="20"/>
              </w:rPr>
            </w:pPr>
            <w:r w:rsidRPr="00B7014A">
              <w:rPr>
                <w:rFonts w:cs="Arial"/>
                <w:szCs w:val="20"/>
              </w:rPr>
              <w:t xml:space="preserve">KPI </w:t>
            </w:r>
          </w:p>
          <w:p w14:paraId="55D3834C"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2E60CBAF" w14:textId="77777777" w:rsidR="002415D3" w:rsidRPr="00606CED" w:rsidRDefault="002415D3" w:rsidP="002415D3">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415D3" w:rsidRPr="00B7014A" w14:paraId="5FC9EFC8" w14:textId="77777777" w:rsidTr="002415D3">
        <w:trPr>
          <w:jc w:val="center"/>
        </w:trPr>
        <w:tc>
          <w:tcPr>
            <w:tcW w:w="1337" w:type="pct"/>
          </w:tcPr>
          <w:p w14:paraId="1752DCF6" w14:textId="77777777" w:rsidR="002415D3" w:rsidRPr="00B7014A" w:rsidRDefault="002415D3" w:rsidP="002415D3">
            <w:pPr>
              <w:rPr>
                <w:rFonts w:cs="Arial"/>
                <w:szCs w:val="20"/>
              </w:rPr>
            </w:pPr>
            <w:r w:rsidRPr="00B7014A">
              <w:rPr>
                <w:rFonts w:cs="Arial"/>
                <w:szCs w:val="20"/>
              </w:rPr>
              <w:t>Performance Level</w:t>
            </w:r>
          </w:p>
        </w:tc>
        <w:tc>
          <w:tcPr>
            <w:tcW w:w="802" w:type="pct"/>
          </w:tcPr>
          <w:p w14:paraId="60F3921F" w14:textId="77777777" w:rsidR="002415D3" w:rsidRPr="00B7014A" w:rsidRDefault="002415D3" w:rsidP="002415D3">
            <w:pPr>
              <w:rPr>
                <w:rFonts w:cs="Arial"/>
                <w:szCs w:val="20"/>
              </w:rPr>
            </w:pPr>
            <w:r w:rsidRPr="00B7014A">
              <w:rPr>
                <w:rFonts w:cs="Arial"/>
                <w:szCs w:val="20"/>
              </w:rPr>
              <w:t xml:space="preserve"> Less than or equal to 0.5%</w:t>
            </w:r>
          </w:p>
        </w:tc>
        <w:tc>
          <w:tcPr>
            <w:tcW w:w="1101" w:type="pct"/>
          </w:tcPr>
          <w:p w14:paraId="7B399769" w14:textId="77777777" w:rsidR="002415D3" w:rsidRPr="00B7014A" w:rsidRDefault="002415D3" w:rsidP="002415D3">
            <w:pPr>
              <w:rPr>
                <w:rFonts w:cs="Arial"/>
                <w:szCs w:val="20"/>
              </w:rPr>
            </w:pPr>
            <w:r w:rsidRPr="00B7014A">
              <w:rPr>
                <w:rFonts w:cs="Arial"/>
                <w:szCs w:val="20"/>
              </w:rPr>
              <w:t>More than 0.5% but less than 1%</w:t>
            </w:r>
          </w:p>
        </w:tc>
        <w:tc>
          <w:tcPr>
            <w:tcW w:w="1102" w:type="pct"/>
            <w:gridSpan w:val="2"/>
          </w:tcPr>
          <w:p w14:paraId="6B72836A" w14:textId="77777777" w:rsidR="002415D3" w:rsidRPr="00B7014A" w:rsidRDefault="002415D3" w:rsidP="002415D3">
            <w:pPr>
              <w:rPr>
                <w:rFonts w:cs="Arial"/>
                <w:szCs w:val="20"/>
              </w:rPr>
            </w:pPr>
            <w:r w:rsidRPr="00B7014A">
              <w:rPr>
                <w:rFonts w:cs="Arial"/>
                <w:szCs w:val="20"/>
              </w:rPr>
              <w:t>More than 1% but less than 2%</w:t>
            </w:r>
          </w:p>
        </w:tc>
        <w:tc>
          <w:tcPr>
            <w:tcW w:w="659" w:type="pct"/>
          </w:tcPr>
          <w:p w14:paraId="2328657B" w14:textId="77777777" w:rsidR="002415D3" w:rsidRPr="00B7014A" w:rsidRDefault="002415D3" w:rsidP="002415D3">
            <w:pPr>
              <w:rPr>
                <w:rFonts w:cs="Arial"/>
                <w:szCs w:val="20"/>
              </w:rPr>
            </w:pPr>
            <w:r w:rsidRPr="00B7014A">
              <w:rPr>
                <w:rFonts w:cs="Arial"/>
                <w:szCs w:val="20"/>
              </w:rPr>
              <w:t>More than 2%</w:t>
            </w:r>
          </w:p>
        </w:tc>
      </w:tr>
      <w:tr w:rsidR="002415D3" w:rsidRPr="00B7014A" w14:paraId="67EA8608" w14:textId="77777777" w:rsidTr="002415D3">
        <w:trPr>
          <w:jc w:val="center"/>
        </w:trPr>
        <w:tc>
          <w:tcPr>
            <w:tcW w:w="1337" w:type="pct"/>
          </w:tcPr>
          <w:p w14:paraId="6100AC2A" w14:textId="77777777" w:rsidR="002415D3" w:rsidRPr="00B7014A" w:rsidRDefault="002415D3" w:rsidP="002415D3">
            <w:pPr>
              <w:rPr>
                <w:rFonts w:cs="Arial"/>
                <w:szCs w:val="20"/>
              </w:rPr>
            </w:pPr>
            <w:r w:rsidRPr="00B7014A">
              <w:rPr>
                <w:rFonts w:cs="Arial"/>
                <w:szCs w:val="20"/>
              </w:rPr>
              <w:t>Payment Rebate</w:t>
            </w:r>
          </w:p>
        </w:tc>
        <w:tc>
          <w:tcPr>
            <w:tcW w:w="802" w:type="pct"/>
          </w:tcPr>
          <w:p w14:paraId="71D99F4C"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44C110DC"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3DB09147" w14:textId="77777777" w:rsidR="002415D3" w:rsidRPr="00B7014A" w:rsidRDefault="002415D3" w:rsidP="002415D3">
            <w:pPr>
              <w:jc w:val="center"/>
              <w:rPr>
                <w:rFonts w:cs="Arial"/>
                <w:szCs w:val="20"/>
              </w:rPr>
            </w:pPr>
            <w:r w:rsidRPr="00B7014A">
              <w:rPr>
                <w:rFonts w:cs="Arial"/>
                <w:szCs w:val="20"/>
              </w:rPr>
              <w:t>1.0%</w:t>
            </w:r>
          </w:p>
        </w:tc>
        <w:tc>
          <w:tcPr>
            <w:tcW w:w="659" w:type="pct"/>
          </w:tcPr>
          <w:p w14:paraId="39C223F7" w14:textId="77777777" w:rsidR="002415D3" w:rsidRPr="00B7014A" w:rsidRDefault="002415D3" w:rsidP="002415D3">
            <w:pPr>
              <w:jc w:val="center"/>
              <w:rPr>
                <w:rFonts w:cs="Arial"/>
                <w:szCs w:val="20"/>
              </w:rPr>
            </w:pPr>
            <w:r w:rsidRPr="00B7014A">
              <w:rPr>
                <w:rFonts w:cs="Arial"/>
                <w:szCs w:val="20"/>
              </w:rPr>
              <w:t>1.5%</w:t>
            </w:r>
          </w:p>
        </w:tc>
      </w:tr>
      <w:tr w:rsidR="002415D3" w:rsidRPr="00B7014A" w14:paraId="3E44BEB8" w14:textId="77777777" w:rsidTr="002415D3">
        <w:trPr>
          <w:jc w:val="center"/>
        </w:trPr>
        <w:tc>
          <w:tcPr>
            <w:tcW w:w="5000" w:type="pct"/>
            <w:gridSpan w:val="6"/>
            <w:tcBorders>
              <w:left w:val="nil"/>
              <w:right w:val="nil"/>
            </w:tcBorders>
          </w:tcPr>
          <w:p w14:paraId="2B24CFCD" w14:textId="77777777" w:rsidR="002415D3" w:rsidRPr="00B7014A" w:rsidRDefault="002415D3" w:rsidP="002415D3">
            <w:pPr>
              <w:rPr>
                <w:rFonts w:cs="Arial"/>
                <w:b/>
                <w:szCs w:val="20"/>
              </w:rPr>
            </w:pPr>
          </w:p>
        </w:tc>
      </w:tr>
      <w:tr w:rsidR="002415D3" w:rsidRPr="00B7014A" w14:paraId="06600466" w14:textId="77777777" w:rsidTr="002415D3">
        <w:trPr>
          <w:jc w:val="center"/>
        </w:trPr>
        <w:tc>
          <w:tcPr>
            <w:tcW w:w="1337" w:type="pct"/>
          </w:tcPr>
          <w:p w14:paraId="6E556B1D" w14:textId="77777777" w:rsidR="002415D3" w:rsidRPr="00B7014A" w:rsidRDefault="002415D3" w:rsidP="002415D3">
            <w:pPr>
              <w:rPr>
                <w:rFonts w:cs="Arial"/>
                <w:b/>
                <w:szCs w:val="20"/>
              </w:rPr>
            </w:pPr>
            <w:r w:rsidRPr="00B7014A">
              <w:rPr>
                <w:rFonts w:cs="Arial"/>
                <w:b/>
                <w:szCs w:val="20"/>
              </w:rPr>
              <w:t>KPI No 3</w:t>
            </w:r>
          </w:p>
        </w:tc>
        <w:tc>
          <w:tcPr>
            <w:tcW w:w="3663" w:type="pct"/>
            <w:gridSpan w:val="5"/>
          </w:tcPr>
          <w:p w14:paraId="5DFB224E" w14:textId="77777777" w:rsidR="002415D3" w:rsidRPr="00B7014A" w:rsidRDefault="002415D3" w:rsidP="002415D3">
            <w:pPr>
              <w:rPr>
                <w:rFonts w:cs="Arial"/>
                <w:b/>
                <w:szCs w:val="20"/>
              </w:rPr>
            </w:pPr>
            <w:r w:rsidRPr="00B7014A">
              <w:rPr>
                <w:rFonts w:cs="Arial"/>
                <w:b/>
                <w:szCs w:val="20"/>
              </w:rPr>
              <w:t>New Stores Rejects (NSRs)</w:t>
            </w:r>
          </w:p>
        </w:tc>
      </w:tr>
      <w:tr w:rsidR="002415D3" w:rsidRPr="00B7014A" w14:paraId="4F13602D" w14:textId="77777777" w:rsidTr="002415D3">
        <w:trPr>
          <w:jc w:val="center"/>
        </w:trPr>
        <w:tc>
          <w:tcPr>
            <w:tcW w:w="1337" w:type="pct"/>
          </w:tcPr>
          <w:p w14:paraId="2C956C69" w14:textId="77777777" w:rsidR="002415D3" w:rsidRPr="00B7014A" w:rsidRDefault="002415D3" w:rsidP="002415D3">
            <w:pPr>
              <w:rPr>
                <w:rFonts w:cs="Arial"/>
                <w:szCs w:val="20"/>
              </w:rPr>
            </w:pPr>
            <w:r w:rsidRPr="00B7014A">
              <w:rPr>
                <w:rFonts w:cs="Arial"/>
                <w:szCs w:val="20"/>
              </w:rPr>
              <w:t xml:space="preserve">KPI </w:t>
            </w:r>
          </w:p>
          <w:p w14:paraId="7B6CCA30"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17958FAC" w14:textId="77777777" w:rsidR="002415D3" w:rsidRPr="00B7014A" w:rsidRDefault="002415D3" w:rsidP="002415D3">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14:paraId="5FB57341" w14:textId="77777777" w:rsidR="002415D3" w:rsidRPr="00B7014A" w:rsidRDefault="002415D3" w:rsidP="002415D3">
            <w:pPr>
              <w:rPr>
                <w:rFonts w:cs="Arial"/>
                <w:b/>
                <w:szCs w:val="20"/>
              </w:rPr>
            </w:pPr>
            <w:r w:rsidRPr="00B7014A">
              <w:rPr>
                <w:rFonts w:cs="Arial"/>
                <w:b/>
                <w:szCs w:val="20"/>
              </w:rPr>
              <w:t xml:space="preserve">KPI TARGET: </w:t>
            </w:r>
            <w:r w:rsidRPr="00B7014A">
              <w:rPr>
                <w:rFonts w:cs="Arial"/>
                <w:szCs w:val="20"/>
              </w:rPr>
              <w:t>Less than or equal to 1%</w:t>
            </w:r>
          </w:p>
        </w:tc>
      </w:tr>
      <w:tr w:rsidR="002415D3" w:rsidRPr="00B7014A" w14:paraId="3296C534" w14:textId="77777777" w:rsidTr="002415D3">
        <w:trPr>
          <w:jc w:val="center"/>
        </w:trPr>
        <w:tc>
          <w:tcPr>
            <w:tcW w:w="1337" w:type="pct"/>
          </w:tcPr>
          <w:p w14:paraId="355D76D7" w14:textId="77777777" w:rsidR="002415D3" w:rsidRPr="00B7014A" w:rsidRDefault="002415D3" w:rsidP="002415D3">
            <w:pPr>
              <w:rPr>
                <w:rFonts w:cs="Arial"/>
                <w:szCs w:val="20"/>
              </w:rPr>
            </w:pPr>
            <w:r w:rsidRPr="00B7014A">
              <w:rPr>
                <w:rFonts w:cs="Arial"/>
                <w:szCs w:val="20"/>
              </w:rPr>
              <w:t>Performance Level</w:t>
            </w:r>
          </w:p>
        </w:tc>
        <w:tc>
          <w:tcPr>
            <w:tcW w:w="802" w:type="pct"/>
          </w:tcPr>
          <w:p w14:paraId="5DA4DD70" w14:textId="77777777" w:rsidR="002415D3" w:rsidRPr="00B7014A" w:rsidRDefault="002415D3" w:rsidP="002415D3">
            <w:pPr>
              <w:rPr>
                <w:rFonts w:cs="Arial"/>
                <w:szCs w:val="20"/>
              </w:rPr>
            </w:pPr>
            <w:r w:rsidRPr="00B7014A">
              <w:rPr>
                <w:rFonts w:cs="Arial"/>
                <w:szCs w:val="20"/>
              </w:rPr>
              <w:t xml:space="preserve"> Less than or equal to 1%</w:t>
            </w:r>
          </w:p>
        </w:tc>
        <w:tc>
          <w:tcPr>
            <w:tcW w:w="1101" w:type="pct"/>
          </w:tcPr>
          <w:p w14:paraId="18CFE888" w14:textId="77777777" w:rsidR="002415D3" w:rsidRPr="00B7014A" w:rsidRDefault="002415D3" w:rsidP="002415D3">
            <w:pPr>
              <w:rPr>
                <w:rFonts w:cs="Arial"/>
                <w:szCs w:val="20"/>
              </w:rPr>
            </w:pPr>
            <w:r w:rsidRPr="00B7014A">
              <w:rPr>
                <w:rFonts w:cs="Arial"/>
                <w:szCs w:val="20"/>
              </w:rPr>
              <w:t>More than 1% but less than 2%</w:t>
            </w:r>
          </w:p>
        </w:tc>
        <w:tc>
          <w:tcPr>
            <w:tcW w:w="1102" w:type="pct"/>
            <w:gridSpan w:val="2"/>
          </w:tcPr>
          <w:p w14:paraId="7B1870E2" w14:textId="77777777" w:rsidR="002415D3" w:rsidRPr="00B7014A" w:rsidRDefault="002415D3" w:rsidP="002415D3">
            <w:pPr>
              <w:rPr>
                <w:rFonts w:cs="Arial"/>
                <w:szCs w:val="20"/>
              </w:rPr>
            </w:pPr>
            <w:r w:rsidRPr="00B7014A">
              <w:rPr>
                <w:rFonts w:cs="Arial"/>
                <w:szCs w:val="20"/>
              </w:rPr>
              <w:t>More than 2% but less than 3%</w:t>
            </w:r>
          </w:p>
        </w:tc>
        <w:tc>
          <w:tcPr>
            <w:tcW w:w="659" w:type="pct"/>
          </w:tcPr>
          <w:p w14:paraId="73AF993E" w14:textId="77777777" w:rsidR="002415D3" w:rsidRPr="00B7014A" w:rsidRDefault="002415D3" w:rsidP="002415D3">
            <w:pPr>
              <w:rPr>
                <w:rFonts w:cs="Arial"/>
                <w:szCs w:val="20"/>
              </w:rPr>
            </w:pPr>
            <w:r w:rsidRPr="00B7014A">
              <w:rPr>
                <w:rFonts w:cs="Arial"/>
                <w:szCs w:val="20"/>
              </w:rPr>
              <w:t>More than 3%</w:t>
            </w:r>
          </w:p>
        </w:tc>
      </w:tr>
      <w:tr w:rsidR="002415D3" w:rsidRPr="00B7014A" w14:paraId="3F1F05F0" w14:textId="77777777" w:rsidTr="002415D3">
        <w:trPr>
          <w:jc w:val="center"/>
        </w:trPr>
        <w:tc>
          <w:tcPr>
            <w:tcW w:w="1337" w:type="pct"/>
          </w:tcPr>
          <w:p w14:paraId="5D182219" w14:textId="77777777" w:rsidR="002415D3" w:rsidRPr="00B7014A" w:rsidRDefault="002415D3" w:rsidP="002415D3">
            <w:pPr>
              <w:rPr>
                <w:rFonts w:cs="Arial"/>
                <w:szCs w:val="20"/>
              </w:rPr>
            </w:pPr>
            <w:r w:rsidRPr="00B7014A">
              <w:rPr>
                <w:rFonts w:cs="Arial"/>
                <w:szCs w:val="20"/>
              </w:rPr>
              <w:t>Payment Rebate</w:t>
            </w:r>
          </w:p>
        </w:tc>
        <w:tc>
          <w:tcPr>
            <w:tcW w:w="802" w:type="pct"/>
          </w:tcPr>
          <w:p w14:paraId="01E0FA7E"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2EF66C58"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3EA74B21" w14:textId="77777777" w:rsidR="002415D3" w:rsidRPr="00B7014A" w:rsidRDefault="002415D3" w:rsidP="002415D3">
            <w:pPr>
              <w:jc w:val="center"/>
              <w:rPr>
                <w:rFonts w:cs="Arial"/>
                <w:szCs w:val="20"/>
              </w:rPr>
            </w:pPr>
            <w:r w:rsidRPr="00B7014A">
              <w:rPr>
                <w:rFonts w:cs="Arial"/>
                <w:szCs w:val="20"/>
              </w:rPr>
              <w:t>1.0%</w:t>
            </w:r>
          </w:p>
        </w:tc>
        <w:tc>
          <w:tcPr>
            <w:tcW w:w="659" w:type="pct"/>
          </w:tcPr>
          <w:p w14:paraId="32FA15B1" w14:textId="77777777" w:rsidR="002415D3" w:rsidRPr="00B7014A" w:rsidRDefault="002415D3" w:rsidP="002415D3">
            <w:pPr>
              <w:jc w:val="center"/>
              <w:rPr>
                <w:rFonts w:cs="Arial"/>
                <w:szCs w:val="20"/>
              </w:rPr>
            </w:pPr>
            <w:r w:rsidRPr="00B7014A">
              <w:rPr>
                <w:rFonts w:cs="Arial"/>
                <w:szCs w:val="20"/>
              </w:rPr>
              <w:t>1.5%</w:t>
            </w:r>
          </w:p>
        </w:tc>
      </w:tr>
    </w:tbl>
    <w:p w14:paraId="7AF0C08C" w14:textId="77777777" w:rsidR="00180AB7" w:rsidRDefault="00180AB7" w:rsidP="002415D3">
      <w:pPr>
        <w:tabs>
          <w:tab w:val="num" w:pos="0"/>
        </w:tabs>
        <w:spacing w:after="0"/>
        <w:rPr>
          <w:rFonts w:cs="Arial"/>
          <w:b/>
          <w:sz w:val="18"/>
          <w:szCs w:val="18"/>
        </w:rPr>
      </w:pPr>
    </w:p>
    <w:p w14:paraId="223E4F21" w14:textId="77777777" w:rsidR="002415D3" w:rsidRPr="00F05BD9" w:rsidRDefault="002415D3" w:rsidP="002415D3">
      <w:pPr>
        <w:pStyle w:val="Heading3"/>
        <w:numPr>
          <w:ilvl w:val="0"/>
          <w:numId w:val="0"/>
        </w:numPr>
        <w:rPr>
          <w:rFonts w:asciiTheme="minorHAnsi" w:hAnsiTheme="minorHAnsi" w:cstheme="minorHAnsi"/>
        </w:rPr>
      </w:pPr>
      <w:bookmarkStart w:id="86" w:name="_Toc76560973"/>
      <w:r w:rsidRPr="00F05BD9">
        <w:rPr>
          <w:rFonts w:asciiTheme="minorHAnsi" w:hAnsiTheme="minorHAnsi" w:cstheme="minorHAnsi"/>
        </w:rPr>
        <w:t>The Processes that apply to this Contract are:</w:t>
      </w:r>
      <w:bookmarkEnd w:id="86"/>
    </w:p>
    <w:p w14:paraId="4B6E61AE" w14:textId="77777777" w:rsidR="002415D3" w:rsidRPr="00F05BD9" w:rsidRDefault="002415D3" w:rsidP="002415D3">
      <w:pPr>
        <w:pStyle w:val="ListParagraph"/>
        <w:rPr>
          <w:rFonts w:cstheme="minorHAnsi"/>
          <w:szCs w:val="18"/>
        </w:rPr>
      </w:pPr>
    </w:p>
    <w:p w14:paraId="64A62EFE" w14:textId="39103EEF" w:rsidR="002415D3" w:rsidRPr="00137FF3" w:rsidRDefault="00137FF3" w:rsidP="002415D3">
      <w:pPr>
        <w:tabs>
          <w:tab w:val="num" w:pos="0"/>
        </w:tabs>
        <w:rPr>
          <w:rFonts w:asciiTheme="minorHAnsi" w:hAnsiTheme="minorHAnsi" w:cstheme="minorHAnsi"/>
          <w:b/>
          <w:color w:val="FF0000"/>
          <w:sz w:val="18"/>
          <w:szCs w:val="18"/>
        </w:rPr>
      </w:pPr>
      <w:r>
        <w:rPr>
          <w:rFonts w:asciiTheme="minorHAnsi" w:hAnsiTheme="minorHAnsi" w:cstheme="minorHAnsi"/>
          <w:b/>
          <w:sz w:val="18"/>
          <w:szCs w:val="18"/>
        </w:rPr>
        <w:t>46</w:t>
      </w:r>
      <w:r w:rsidR="002415D3">
        <w:rPr>
          <w:rFonts w:asciiTheme="minorHAnsi" w:hAnsiTheme="minorHAnsi" w:cstheme="minorHAnsi"/>
          <w:b/>
          <w:sz w:val="18"/>
          <w:szCs w:val="18"/>
        </w:rPr>
        <w:t>.1</w:t>
      </w:r>
      <w:r w:rsidR="002415D3">
        <w:rPr>
          <w:rFonts w:asciiTheme="minorHAnsi" w:hAnsiTheme="minorHAnsi" w:cstheme="minorHAnsi"/>
          <w:b/>
          <w:sz w:val="18"/>
          <w:szCs w:val="18"/>
        </w:rPr>
        <w:tab/>
        <w:t>New Stores Rejects</w:t>
      </w:r>
      <w:r w:rsidR="002415D3" w:rsidRPr="00F05BD9">
        <w:rPr>
          <w:rFonts w:asciiTheme="minorHAnsi" w:hAnsiTheme="minorHAnsi" w:cstheme="minorHAnsi"/>
          <w:b/>
          <w:sz w:val="18"/>
          <w:szCs w:val="18"/>
        </w:rPr>
        <w:br/>
      </w:r>
      <w:r w:rsidR="002415D3" w:rsidRPr="00F05BD9">
        <w:rPr>
          <w:rFonts w:asciiTheme="minorHAnsi" w:hAnsiTheme="minorHAnsi" w:cstheme="minorHAnsi"/>
          <w:sz w:val="18"/>
          <w:szCs w:val="18"/>
        </w:rPr>
        <w:t>a.</w:t>
      </w:r>
      <w:r w:rsidR="002415D3" w:rsidRPr="00F05BD9">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w:t>
      </w:r>
      <w:r w:rsidR="00D42DC1" w:rsidRPr="00180AB7">
        <w:rPr>
          <w:rFonts w:asciiTheme="minorHAnsi" w:hAnsiTheme="minorHAnsi" w:cstheme="minorHAnsi"/>
          <w:color w:val="000000" w:themeColor="text1"/>
          <w:sz w:val="18"/>
          <w:szCs w:val="18"/>
        </w:rPr>
        <w:t>clauses 4</w:t>
      </w:r>
      <w:r w:rsidR="00180AB7" w:rsidRPr="00180AB7">
        <w:rPr>
          <w:rFonts w:asciiTheme="minorHAnsi" w:hAnsiTheme="minorHAnsi" w:cstheme="minorHAnsi"/>
          <w:color w:val="000000" w:themeColor="text1"/>
          <w:sz w:val="18"/>
          <w:szCs w:val="18"/>
        </w:rPr>
        <w:t>6.1 b. AND 46.1 c.</w:t>
      </w:r>
      <w:r w:rsidR="002415D3" w:rsidRPr="00137FF3">
        <w:rPr>
          <w:rFonts w:asciiTheme="minorHAnsi" w:hAnsiTheme="minorHAnsi" w:cstheme="minorHAnsi"/>
          <w:color w:val="FF0000"/>
          <w:sz w:val="18"/>
          <w:szCs w:val="18"/>
        </w:rPr>
        <w:t xml:space="preserve"> </w:t>
      </w:r>
    </w:p>
    <w:p w14:paraId="5665BDDC"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183176DE"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c.</w:t>
      </w:r>
      <w:r w:rsidRPr="00F05BD9">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3CA9E33D" w14:textId="6B1A8D68"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d.</w:t>
      </w:r>
      <w:r w:rsidRPr="00F05BD9">
        <w:rPr>
          <w:rFonts w:asciiTheme="minorHAnsi" w:hAnsiTheme="minorHAnsi" w:cstheme="minorHAnsi"/>
          <w:sz w:val="18"/>
          <w:szCs w:val="18"/>
        </w:rPr>
        <w:tab/>
        <w:t>Performance in this area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p>
    <w:p w14:paraId="5C7F64AA" w14:textId="006329CA" w:rsidR="002415D3" w:rsidRPr="00F05BD9" w:rsidRDefault="002415D3" w:rsidP="002415D3">
      <w:pPr>
        <w:rPr>
          <w:rFonts w:asciiTheme="minorHAnsi" w:hAnsiTheme="minorHAnsi" w:cstheme="minorHAnsi"/>
          <w:sz w:val="18"/>
          <w:szCs w:val="18"/>
        </w:rPr>
      </w:pPr>
      <w:r w:rsidRPr="00F05BD9">
        <w:rPr>
          <w:rFonts w:asciiTheme="minorHAnsi" w:hAnsiTheme="minorHAnsi" w:cstheme="minorHAnsi"/>
          <w:b/>
          <w:sz w:val="18"/>
          <w:szCs w:val="18"/>
          <w:highlight w:val="yellow"/>
        </w:rPr>
        <w:br/>
      </w:r>
      <w:r w:rsidR="00137FF3">
        <w:rPr>
          <w:rFonts w:asciiTheme="minorHAnsi" w:hAnsiTheme="minorHAnsi" w:cstheme="minorHAnsi"/>
          <w:b/>
          <w:sz w:val="18"/>
          <w:szCs w:val="18"/>
        </w:rPr>
        <w:t>46</w:t>
      </w:r>
      <w:r w:rsidRPr="00F05BD9">
        <w:rPr>
          <w:rFonts w:asciiTheme="minorHAnsi" w:hAnsiTheme="minorHAnsi" w:cstheme="minorHAnsi"/>
          <w:b/>
          <w:sz w:val="18"/>
          <w:szCs w:val="18"/>
        </w:rPr>
        <w:t>.2</w:t>
      </w:r>
      <w:r w:rsidRPr="00F05BD9">
        <w:rPr>
          <w:rFonts w:asciiTheme="minorHAnsi" w:hAnsiTheme="minorHAnsi" w:cstheme="minorHAnsi"/>
          <w:b/>
          <w:sz w:val="18"/>
          <w:szCs w:val="18"/>
        </w:rPr>
        <w:tab/>
        <w:t xml:space="preserve">Non-Conforming Deliveries </w:t>
      </w:r>
      <w:r>
        <w:rPr>
          <w:rFonts w:asciiTheme="minorHAnsi" w:hAnsiTheme="minorHAnsi" w:cstheme="minorHAnsi"/>
          <w:b/>
          <w:sz w:val="18"/>
          <w:szCs w:val="18"/>
        </w:rPr>
        <w:br/>
      </w:r>
      <w:r w:rsidRPr="00F05BD9">
        <w:rPr>
          <w:rFonts w:asciiTheme="minorHAnsi" w:hAnsiTheme="minorHAnsi" w:cstheme="minorHAnsi"/>
          <w:sz w:val="18"/>
          <w:szCs w:val="18"/>
        </w:rPr>
        <w:t>a.</w:t>
      </w:r>
      <w:r w:rsidRPr="00F05BD9">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1E45AEDE" w14:textId="2DEC7C25" w:rsidR="002415D3" w:rsidRPr="002F08F0"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Should any Contractor Deliverables be deemed as non-conforming</w:t>
      </w:r>
      <w:r w:rsidRPr="002F08F0">
        <w:rPr>
          <w:rFonts w:asciiTheme="minorHAnsi" w:hAnsiTheme="minorHAnsi" w:cstheme="minorHAnsi"/>
          <w:sz w:val="18"/>
          <w:szCs w:val="18"/>
        </w:rPr>
        <w:t xml:space="preserve"> by Leidos, the Authority will notify the Contractor as to the reason(s) for non-conformance within 5 working days of notification.  In accordance with Clause </w:t>
      </w:r>
      <w:r>
        <w:rPr>
          <w:rFonts w:asciiTheme="minorHAnsi" w:hAnsiTheme="minorHAnsi" w:cstheme="minorHAnsi"/>
          <w:sz w:val="18"/>
          <w:szCs w:val="18"/>
        </w:rPr>
        <w:t>30</w:t>
      </w:r>
      <w:r w:rsidRPr="002F08F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w:t>
      </w:r>
      <w:r w:rsidR="00D42DC1" w:rsidRPr="00180AB7">
        <w:rPr>
          <w:rFonts w:asciiTheme="minorHAnsi" w:hAnsiTheme="minorHAnsi" w:cstheme="minorHAnsi"/>
          <w:color w:val="000000" w:themeColor="text1"/>
          <w:sz w:val="18"/>
          <w:szCs w:val="18"/>
        </w:rPr>
        <w:t>at 46</w:t>
      </w:r>
      <w:r w:rsidRPr="00180AB7">
        <w:rPr>
          <w:rFonts w:asciiTheme="minorHAnsi" w:hAnsiTheme="minorHAnsi" w:cstheme="minorHAnsi"/>
          <w:color w:val="000000" w:themeColor="text1"/>
          <w:sz w:val="18"/>
          <w:szCs w:val="18"/>
        </w:rPr>
        <w:t xml:space="preserve">.2 d. details </w:t>
      </w:r>
      <w:r w:rsidRPr="002F08F0">
        <w:rPr>
          <w:rFonts w:asciiTheme="minorHAnsi" w:hAnsiTheme="minorHAnsi" w:cstheme="minorHAnsi"/>
          <w:sz w:val="18"/>
          <w:szCs w:val="18"/>
        </w:rPr>
        <w:t>the reasons upon which a consignment may be rejected.</w:t>
      </w:r>
    </w:p>
    <w:p w14:paraId="72523DB5"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c.</w:t>
      </w:r>
      <w:r w:rsidRPr="002F08F0">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58163865"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d.</w:t>
      </w:r>
      <w:r w:rsidRPr="002F08F0">
        <w:rPr>
          <w:rFonts w:asciiTheme="minorHAnsi" w:hAnsiTheme="minorHAnsi" w:cstheme="minorHAnsi"/>
          <w:sz w:val="18"/>
          <w:szCs w:val="18"/>
        </w:rPr>
        <w:tab/>
        <w:t>Reasons for Non-Conformance include:</w:t>
      </w:r>
    </w:p>
    <w:p w14:paraId="677E6D68"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w:t>
      </w:r>
      <w:r w:rsidRPr="002F08F0">
        <w:rPr>
          <w:rFonts w:asciiTheme="minorHAnsi" w:hAnsiTheme="minorHAnsi" w:cstheme="minorHAnsi"/>
          <w:sz w:val="18"/>
          <w:szCs w:val="18"/>
        </w:rPr>
        <w:tab/>
        <w:t>Incorrect DMC/NSN</w:t>
      </w:r>
    </w:p>
    <w:p w14:paraId="78380C2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w:t>
      </w:r>
      <w:r w:rsidRPr="002F08F0">
        <w:rPr>
          <w:rFonts w:asciiTheme="minorHAnsi" w:hAnsiTheme="minorHAnsi" w:cstheme="minorHAnsi"/>
          <w:sz w:val="18"/>
          <w:szCs w:val="18"/>
        </w:rPr>
        <w:tab/>
        <w:t>Incorrect Description</w:t>
      </w:r>
    </w:p>
    <w:p w14:paraId="1936A75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(3)</w:t>
      </w:r>
      <w:r w:rsidRPr="002F08F0">
        <w:rPr>
          <w:rFonts w:asciiTheme="minorHAnsi" w:hAnsiTheme="minorHAnsi" w:cstheme="minorHAnsi"/>
          <w:sz w:val="18"/>
          <w:szCs w:val="18"/>
        </w:rPr>
        <w:tab/>
        <w:t>Part/Batch No’s Incorrect</w:t>
      </w:r>
    </w:p>
    <w:p w14:paraId="60BF25A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(4)</w:t>
      </w:r>
      <w:r w:rsidRPr="002F08F0">
        <w:rPr>
          <w:rFonts w:asciiTheme="minorHAnsi" w:hAnsiTheme="minorHAnsi" w:cstheme="minorHAnsi"/>
          <w:sz w:val="18"/>
          <w:szCs w:val="18"/>
        </w:rPr>
        <w:tab/>
        <w:t>Incorrect PPQ</w:t>
      </w:r>
    </w:p>
    <w:p w14:paraId="2014381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(5)</w:t>
      </w:r>
      <w:r w:rsidRPr="002F08F0">
        <w:rPr>
          <w:rFonts w:asciiTheme="minorHAnsi" w:hAnsiTheme="minorHAnsi" w:cstheme="minorHAnsi"/>
          <w:sz w:val="18"/>
          <w:szCs w:val="18"/>
        </w:rPr>
        <w:tab/>
        <w:t>Incorrect D of Q</w:t>
      </w:r>
    </w:p>
    <w:p w14:paraId="42B945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(6)</w:t>
      </w:r>
      <w:r w:rsidRPr="002F08F0">
        <w:rPr>
          <w:rFonts w:asciiTheme="minorHAnsi" w:hAnsiTheme="minorHAnsi" w:cstheme="minorHAnsi"/>
          <w:sz w:val="18"/>
          <w:szCs w:val="18"/>
        </w:rPr>
        <w:tab/>
        <w:t>Packaging Level incorrect</w:t>
      </w:r>
    </w:p>
    <w:p w14:paraId="58B54D0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(7)</w:t>
      </w:r>
      <w:r w:rsidRPr="002F08F0">
        <w:rPr>
          <w:rFonts w:asciiTheme="minorHAnsi" w:hAnsiTheme="minorHAnsi" w:cstheme="minorHAnsi"/>
          <w:sz w:val="18"/>
          <w:szCs w:val="18"/>
        </w:rPr>
        <w:tab/>
        <w:t>No Bar Code Labelling</w:t>
      </w:r>
    </w:p>
    <w:p w14:paraId="3E582E67"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(8)</w:t>
      </w:r>
      <w:r w:rsidRPr="002F08F0">
        <w:rPr>
          <w:rFonts w:asciiTheme="minorHAnsi" w:hAnsiTheme="minorHAnsi" w:cstheme="minorHAnsi"/>
          <w:sz w:val="18"/>
          <w:szCs w:val="18"/>
        </w:rPr>
        <w:tab/>
        <w:t>Insufficient/No Test Certificates</w:t>
      </w:r>
    </w:p>
    <w:p w14:paraId="57F8F5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(9)</w:t>
      </w:r>
      <w:r w:rsidRPr="002F08F0">
        <w:rPr>
          <w:rFonts w:asciiTheme="minorHAnsi" w:hAnsiTheme="minorHAnsi" w:cstheme="minorHAnsi"/>
          <w:sz w:val="18"/>
          <w:szCs w:val="18"/>
        </w:rPr>
        <w:tab/>
        <w:t>Damaged in Transit</w:t>
      </w:r>
    </w:p>
    <w:p w14:paraId="04F8491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(10)</w:t>
      </w:r>
      <w:r w:rsidRPr="002F08F0">
        <w:rPr>
          <w:rFonts w:asciiTheme="minorHAnsi" w:hAnsiTheme="minorHAnsi" w:cstheme="minorHAnsi"/>
          <w:sz w:val="18"/>
          <w:szCs w:val="18"/>
        </w:rPr>
        <w:tab/>
        <w:t>Incorrectly Labelled</w:t>
      </w:r>
    </w:p>
    <w:p w14:paraId="4418299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(11)</w:t>
      </w:r>
      <w:r w:rsidRPr="002F08F0">
        <w:rPr>
          <w:rFonts w:asciiTheme="minorHAnsi" w:hAnsiTheme="minorHAnsi" w:cstheme="minorHAnsi"/>
          <w:sz w:val="18"/>
          <w:szCs w:val="18"/>
        </w:rPr>
        <w:tab/>
        <w:t>Incorrect Matcon</w:t>
      </w:r>
    </w:p>
    <w:p w14:paraId="6DFFFE2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(12)</w:t>
      </w:r>
      <w:r w:rsidRPr="002F08F0">
        <w:rPr>
          <w:rFonts w:asciiTheme="minorHAnsi" w:hAnsiTheme="minorHAnsi" w:cstheme="minorHAnsi"/>
          <w:sz w:val="18"/>
          <w:szCs w:val="18"/>
        </w:rPr>
        <w:tab/>
        <w:t>No Logo (ISPM 15) Fail</w:t>
      </w:r>
    </w:p>
    <w:p w14:paraId="10C569B9"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(13)</w:t>
      </w:r>
      <w:r w:rsidRPr="002F08F0">
        <w:rPr>
          <w:rFonts w:asciiTheme="minorHAnsi" w:hAnsiTheme="minorHAnsi" w:cstheme="minorHAnsi"/>
          <w:sz w:val="18"/>
          <w:szCs w:val="18"/>
        </w:rPr>
        <w:tab/>
        <w:t>Mixed NSN</w:t>
      </w:r>
    </w:p>
    <w:p w14:paraId="00758BFE"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(14)</w:t>
      </w:r>
      <w:r w:rsidRPr="002F08F0">
        <w:rPr>
          <w:rFonts w:asciiTheme="minorHAnsi" w:hAnsiTheme="minorHAnsi" w:cstheme="minorHAnsi"/>
          <w:sz w:val="18"/>
          <w:szCs w:val="18"/>
        </w:rPr>
        <w:tab/>
        <w:t>Non-Codified Item</w:t>
      </w:r>
    </w:p>
    <w:p w14:paraId="3888421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(15)</w:t>
      </w:r>
      <w:r w:rsidRPr="002F08F0">
        <w:rPr>
          <w:rFonts w:asciiTheme="minorHAnsi" w:hAnsiTheme="minorHAnsi" w:cstheme="minorHAnsi"/>
          <w:sz w:val="18"/>
          <w:szCs w:val="18"/>
        </w:rPr>
        <w:tab/>
        <w:t>No Engineering Record Card</w:t>
      </w:r>
    </w:p>
    <w:p w14:paraId="5E5BB29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(16)</w:t>
      </w:r>
      <w:r w:rsidRPr="002F08F0">
        <w:rPr>
          <w:rFonts w:asciiTheme="minorHAnsi" w:hAnsiTheme="minorHAnsi" w:cstheme="minorHAnsi"/>
          <w:sz w:val="18"/>
          <w:szCs w:val="18"/>
        </w:rPr>
        <w:tab/>
        <w:t>No Labelling</w:t>
      </w:r>
    </w:p>
    <w:p w14:paraId="7EDF081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(17)</w:t>
      </w:r>
      <w:r w:rsidRPr="002F08F0">
        <w:rPr>
          <w:rFonts w:asciiTheme="minorHAnsi" w:hAnsiTheme="minorHAnsi" w:cstheme="minorHAnsi"/>
          <w:sz w:val="18"/>
          <w:szCs w:val="18"/>
        </w:rPr>
        <w:tab/>
        <w:t>No Paperwork</w:t>
      </w:r>
    </w:p>
    <w:p w14:paraId="4D4583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(18)</w:t>
      </w:r>
      <w:r w:rsidRPr="002F08F0">
        <w:rPr>
          <w:rFonts w:asciiTheme="minorHAnsi" w:hAnsiTheme="minorHAnsi" w:cstheme="minorHAnsi"/>
          <w:sz w:val="18"/>
          <w:szCs w:val="18"/>
        </w:rPr>
        <w:tab/>
        <w:t>No weight Label</w:t>
      </w:r>
    </w:p>
    <w:p w14:paraId="7EDBC465"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(19)</w:t>
      </w:r>
      <w:r w:rsidRPr="002F08F0">
        <w:rPr>
          <w:rFonts w:asciiTheme="minorHAnsi" w:hAnsiTheme="minorHAnsi" w:cstheme="minorHAnsi"/>
          <w:sz w:val="18"/>
          <w:szCs w:val="18"/>
        </w:rPr>
        <w:tab/>
        <w:t>In adequate Shelf Life</w:t>
      </w:r>
    </w:p>
    <w:p w14:paraId="500A559F"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(20)</w:t>
      </w:r>
      <w:r w:rsidRPr="002F08F0">
        <w:rPr>
          <w:rFonts w:asciiTheme="minorHAnsi" w:hAnsiTheme="minorHAnsi" w:cstheme="minorHAnsi"/>
          <w:sz w:val="18"/>
          <w:szCs w:val="18"/>
        </w:rPr>
        <w:tab/>
        <w:t>No hazard Data Sheet</w:t>
      </w:r>
    </w:p>
    <w:p w14:paraId="3783833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(21)</w:t>
      </w:r>
      <w:r w:rsidRPr="002F08F0">
        <w:rPr>
          <w:rFonts w:asciiTheme="minorHAnsi" w:hAnsiTheme="minorHAnsi" w:cstheme="minorHAnsi"/>
          <w:sz w:val="18"/>
          <w:szCs w:val="18"/>
        </w:rPr>
        <w:tab/>
        <w:t>Incorrect Quantity – Surplus</w:t>
      </w:r>
    </w:p>
    <w:p w14:paraId="4B4D8F4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(22)</w:t>
      </w:r>
      <w:r w:rsidRPr="002F08F0">
        <w:rPr>
          <w:rFonts w:asciiTheme="minorHAnsi" w:hAnsiTheme="minorHAnsi" w:cstheme="minorHAnsi"/>
          <w:sz w:val="18"/>
          <w:szCs w:val="18"/>
        </w:rPr>
        <w:tab/>
        <w:t>No Certificate of Conformity</w:t>
      </w:r>
    </w:p>
    <w:p w14:paraId="797E5667" w14:textId="4F8CEE19"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e.</w:t>
      </w:r>
      <w:r w:rsidRPr="002F08F0">
        <w:rPr>
          <w:rFonts w:asciiTheme="minorHAnsi" w:hAnsiTheme="minorHAnsi" w:cstheme="minorHAnsi"/>
          <w:sz w:val="18"/>
          <w:szCs w:val="18"/>
        </w:rPr>
        <w:tab/>
        <w:t>The level of non-conforming deliveries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r w:rsidR="00D42DC1">
        <w:rPr>
          <w:rFonts w:asciiTheme="minorHAnsi" w:hAnsiTheme="minorHAnsi" w:cstheme="minorHAnsi"/>
          <w:color w:val="FF0000"/>
          <w:sz w:val="18"/>
          <w:szCs w:val="18"/>
        </w:rPr>
        <w:t xml:space="preserve"> </w:t>
      </w:r>
      <w:r w:rsidRPr="002F08F0">
        <w:rPr>
          <w:rFonts w:asciiTheme="minorHAnsi" w:hAnsiTheme="minorHAnsi" w:cstheme="minorHAnsi"/>
          <w:sz w:val="18"/>
          <w:szCs w:val="18"/>
        </w:rPr>
        <w:t>and any failure to meet the required level of performance shall be subject to the remedies contained therein.</w:t>
      </w:r>
    </w:p>
    <w:p w14:paraId="7EC5B5C9" w14:textId="5610C079" w:rsidR="002415D3" w:rsidRPr="00180AB7" w:rsidRDefault="002415D3" w:rsidP="002415D3">
      <w:pPr>
        <w:contextualSpacing/>
        <w:rPr>
          <w:rFonts w:asciiTheme="majorHAnsi" w:eastAsia="Times New Roman" w:hAnsiTheme="majorHAnsi" w:cstheme="majorHAnsi"/>
          <w:sz w:val="18"/>
          <w:szCs w:val="18"/>
        </w:rPr>
      </w:pPr>
      <w:r w:rsidRPr="00370DFC">
        <w:rPr>
          <w:rFonts w:cstheme="minorHAnsi"/>
          <w:b/>
          <w:szCs w:val="18"/>
          <w:highlight w:val="yellow"/>
        </w:rPr>
        <w:br/>
      </w:r>
      <w:r w:rsidR="00137FF3" w:rsidRPr="00180AB7">
        <w:rPr>
          <w:rFonts w:cstheme="minorHAnsi"/>
          <w:b/>
          <w:sz w:val="18"/>
          <w:szCs w:val="18"/>
        </w:rPr>
        <w:t>46</w:t>
      </w:r>
      <w:r w:rsidR="00180AB7">
        <w:rPr>
          <w:rFonts w:cstheme="minorHAnsi"/>
          <w:b/>
          <w:sz w:val="18"/>
          <w:szCs w:val="18"/>
        </w:rPr>
        <w:t>.3</w:t>
      </w:r>
      <w:r w:rsidR="00180AB7">
        <w:rPr>
          <w:rFonts w:cstheme="minorHAnsi"/>
          <w:b/>
          <w:sz w:val="18"/>
          <w:szCs w:val="18"/>
        </w:rPr>
        <w:tab/>
      </w:r>
      <w:r w:rsidRPr="00180AB7">
        <w:rPr>
          <w:rFonts w:cstheme="minorHAnsi"/>
          <w:b/>
          <w:sz w:val="18"/>
          <w:szCs w:val="18"/>
        </w:rPr>
        <w:t>Ordering Procedure</w:t>
      </w:r>
      <w:r w:rsidRPr="00180AB7">
        <w:rPr>
          <w:rFonts w:cstheme="minorHAnsi"/>
          <w:b/>
          <w:sz w:val="18"/>
          <w:szCs w:val="18"/>
        </w:rPr>
        <w:br/>
      </w:r>
      <w:r w:rsidRPr="00180AB7">
        <w:rPr>
          <w:rFonts w:asciiTheme="majorHAnsi" w:eastAsia="Times New Roman" w:hAnsiTheme="majorHAnsi" w:cstheme="majorHAnsi"/>
          <w:sz w:val="18"/>
          <w:szCs w:val="18"/>
        </w:rPr>
        <w:t xml:space="preserve">a. In this Condition: </w:t>
      </w:r>
    </w:p>
    <w:p w14:paraId="01DBD057" w14:textId="77777777" w:rsidR="002415D3" w:rsidRPr="00180AB7" w:rsidRDefault="002415D3" w:rsidP="002415D3">
      <w:pPr>
        <w:numPr>
          <w:ilvl w:val="1"/>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“Agent” means Babcock Land Defence Limited (Co. Reg. No. 09329025) or any other entity notified in writing to the Contractor by the Authority. </w:t>
      </w:r>
    </w:p>
    <w:p w14:paraId="68D457D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The Authority’s Agent shall be deemed an Authorised Demander under this Contract.</w:t>
      </w:r>
    </w:p>
    <w:p w14:paraId="353BDDA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issue of a purchase order (shown for indicative purposes in </w:t>
      </w:r>
      <w:r w:rsidRPr="00180AB7">
        <w:rPr>
          <w:rFonts w:asciiTheme="majorHAnsi" w:eastAsia="Times New Roman" w:hAnsiTheme="majorHAnsi" w:cstheme="majorHAnsi"/>
          <w:color w:val="000000" w:themeColor="text1"/>
          <w:sz w:val="18"/>
          <w:szCs w:val="18"/>
        </w:rPr>
        <w:t>Schedule 9</w:t>
      </w:r>
      <w:r w:rsidRPr="00180AB7">
        <w:rPr>
          <w:rFonts w:asciiTheme="majorHAnsi" w:eastAsia="Times New Roman" w:hAnsiTheme="majorHAnsi" w:cstheme="majorHAnsi"/>
          <w:color w:val="FF0000"/>
          <w:sz w:val="18"/>
          <w:szCs w:val="18"/>
        </w:rPr>
        <w:t xml:space="preserve"> </w:t>
      </w:r>
      <w:r w:rsidRPr="00180AB7">
        <w:rPr>
          <w:rFonts w:asciiTheme="majorHAnsi" w:eastAsia="Times New Roman" w:hAnsiTheme="majorHAnsi" w:cstheme="majorHAnsi"/>
          <w:sz w:val="18"/>
          <w:szCs w:val="18"/>
        </w:rPr>
        <w:t xml:space="preserve">by the Authority or its Agent acting on its behalf shall constitute the placing of an order for each requirement therein. </w:t>
      </w:r>
    </w:p>
    <w:p w14:paraId="54B43A9F"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Contractor shall acknowledge receipt of all purchaser orders issued by the Authority or its Agent acting on its behalf within five (5) working days of issue by emailing </w:t>
      </w:r>
      <w:hyperlink r:id="rId19" w:history="1">
        <w:r w:rsidRPr="00180AB7">
          <w:rPr>
            <w:rFonts w:asciiTheme="majorHAnsi" w:eastAsia="Times New Roman" w:hAnsiTheme="majorHAnsi" w:cstheme="majorHAnsi"/>
            <w:color w:val="0000FF" w:themeColor="hyperlink"/>
            <w:sz w:val="18"/>
            <w:szCs w:val="18"/>
            <w:u w:val="single"/>
          </w:rPr>
          <w:t>GRPI-RMOrderAck@babcockinternational.com</w:t>
        </w:r>
      </w:hyperlink>
      <w:r w:rsidRPr="00180AB7">
        <w:rPr>
          <w:rFonts w:asciiTheme="majorHAnsi" w:eastAsia="Times New Roman" w:hAnsiTheme="majorHAnsi" w:cstheme="majorHAnsi"/>
          <w:sz w:val="18"/>
          <w:szCs w:val="18"/>
        </w:rPr>
        <w:t xml:space="preserve">. </w:t>
      </w:r>
    </w:p>
    <w:p w14:paraId="2139BA82"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For the purposes of Defcon 630 Paragraphs 10 and 12 any queries, questions or concerns relating to a purchase order should be addressed to </w:t>
      </w:r>
      <w:hyperlink r:id="rId20" w:history="1">
        <w:r w:rsidRPr="00180AB7">
          <w:rPr>
            <w:rFonts w:asciiTheme="majorHAnsi" w:eastAsia="Times New Roman" w:hAnsiTheme="majorHAnsi" w:cstheme="majorHAnsi"/>
            <w:color w:val="0000FF" w:themeColor="hyperlink"/>
            <w:sz w:val="18"/>
            <w:szCs w:val="18"/>
            <w:u w:val="single"/>
          </w:rPr>
          <w:t>I-RMPOenquires@babcockinternational.com</w:t>
        </w:r>
      </w:hyperlink>
      <w:r w:rsidRPr="00180AB7">
        <w:rPr>
          <w:rFonts w:asciiTheme="majorHAnsi" w:eastAsia="Times New Roman" w:hAnsiTheme="majorHAnsi" w:cstheme="majorHAnsi"/>
          <w:sz w:val="18"/>
          <w:szCs w:val="18"/>
        </w:rPr>
        <w:t xml:space="preserve"> citing the purchase order number on all correspondence.</w:t>
      </w:r>
    </w:p>
    <w:p w14:paraId="39D28E39" w14:textId="20CD1293" w:rsidR="002415D3" w:rsidRPr="00180AB7" w:rsidRDefault="002415D3" w:rsidP="00180AB7">
      <w:pPr>
        <w:numPr>
          <w:ilvl w:val="0"/>
          <w:numId w:val="81"/>
        </w:numPr>
        <w:contextualSpacing/>
        <w:rPr>
          <w:rFonts w:asciiTheme="minorHAnsi" w:hAnsiTheme="minorHAnsi" w:cstheme="minorHAnsi"/>
          <w:sz w:val="18"/>
          <w:szCs w:val="18"/>
        </w:rPr>
      </w:pPr>
      <w:r w:rsidRPr="00180AB7">
        <w:rPr>
          <w:rFonts w:asciiTheme="majorHAnsi" w:eastAsia="Times New Roman" w:hAnsiTheme="majorHAnsi" w:cstheme="maj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sidR="00180AB7">
        <w:rPr>
          <w:rFonts w:asciiTheme="majorHAnsi" w:eastAsia="Times New Roman" w:hAnsiTheme="majorHAnsi" w:cstheme="majorHAnsi"/>
          <w:sz w:val="18"/>
          <w:szCs w:val="18"/>
        </w:rPr>
        <w:br/>
      </w:r>
    </w:p>
    <w:p w14:paraId="5DA6FBD1" w14:textId="5A18C263" w:rsidR="002415D3" w:rsidRPr="00180AB7" w:rsidRDefault="00137FF3" w:rsidP="002415D3">
      <w:pPr>
        <w:tabs>
          <w:tab w:val="num" w:pos="0"/>
        </w:tabs>
        <w:spacing w:after="0" w:line="240" w:lineRule="auto"/>
        <w:ind w:left="720" w:hanging="720"/>
        <w:rPr>
          <w:rFonts w:asciiTheme="minorHAnsi" w:hAnsiTheme="minorHAnsi" w:cstheme="minorHAnsi"/>
          <w:b/>
          <w:i/>
          <w:sz w:val="18"/>
          <w:szCs w:val="18"/>
        </w:rPr>
      </w:pPr>
      <w:r w:rsidRPr="00180AB7">
        <w:rPr>
          <w:rFonts w:asciiTheme="minorHAnsi" w:hAnsiTheme="minorHAnsi" w:cstheme="minorHAnsi"/>
          <w:b/>
          <w:sz w:val="18"/>
          <w:szCs w:val="18"/>
        </w:rPr>
        <w:t>46</w:t>
      </w:r>
      <w:r w:rsidR="002415D3" w:rsidRPr="00180AB7">
        <w:rPr>
          <w:rFonts w:asciiTheme="minorHAnsi" w:hAnsiTheme="minorHAnsi" w:cstheme="minorHAnsi"/>
          <w:b/>
          <w:sz w:val="18"/>
          <w:szCs w:val="18"/>
        </w:rPr>
        <w:t>.4</w:t>
      </w:r>
      <w:r w:rsidR="002415D3" w:rsidRPr="00180AB7">
        <w:rPr>
          <w:rFonts w:asciiTheme="minorHAnsi" w:hAnsiTheme="minorHAnsi" w:cstheme="minorHAnsi"/>
          <w:b/>
          <w:sz w:val="18"/>
          <w:szCs w:val="18"/>
        </w:rPr>
        <w:tab/>
        <w:t>Orders from Babcock Land Defence Limited Workshops</w:t>
      </w:r>
    </w:p>
    <w:p w14:paraId="6A177C55"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a.</w:t>
      </w:r>
      <w:r w:rsidRPr="00180AB7">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14:paraId="2209A8F0"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b.</w:t>
      </w:r>
      <w:r w:rsidRPr="00180AB7">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14:paraId="67A2D3C8"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c.</w:t>
      </w:r>
      <w:r w:rsidRPr="00180AB7">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14:paraId="6CA37C44"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 xml:space="preserve">d. </w:t>
      </w:r>
      <w:r w:rsidRPr="00180AB7">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14:paraId="56E32A06"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e.</w:t>
      </w:r>
      <w:r w:rsidRPr="00180AB7">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14:paraId="63D0029E"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Delivery/Packaging Instructions</w:t>
      </w:r>
      <w:r w:rsidRPr="00180AB7">
        <w:rPr>
          <w:rFonts w:asciiTheme="minorHAnsi" w:hAnsiTheme="minorHAnsi" w:cstheme="minorHAnsi"/>
          <w:b/>
          <w:sz w:val="18"/>
          <w:szCs w:val="18"/>
        </w:rPr>
        <w:br/>
      </w:r>
      <w:r w:rsidRPr="00180AB7">
        <w:rPr>
          <w:rFonts w:asciiTheme="minorHAnsi" w:hAnsiTheme="minorHAnsi" w:cstheme="minorHAnsi"/>
          <w:sz w:val="18"/>
          <w:szCs w:val="18"/>
        </w:rPr>
        <w:t>f.</w:t>
      </w:r>
      <w:r w:rsidRPr="00180AB7">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14:paraId="3E014A74"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g.</w:t>
      </w:r>
      <w:r w:rsidRPr="00180AB7">
        <w:rPr>
          <w:rFonts w:asciiTheme="minorHAnsi" w:hAnsiTheme="minorHAnsi" w:cstheme="minorHAnsi"/>
          <w:sz w:val="18"/>
          <w:szCs w:val="18"/>
        </w:rPr>
        <w:tab/>
        <w:t>Delivery shall normally be made to either of the following address:</w:t>
      </w:r>
    </w:p>
    <w:p w14:paraId="529222ED"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Babcock Land Defence Limited</w:t>
      </w:r>
    </w:p>
    <w:p w14:paraId="4B52AF5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Building C34</w:t>
      </w:r>
    </w:p>
    <w:p w14:paraId="3E1CB2BB"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 xml:space="preserve">MOD Donnington </w:t>
      </w:r>
    </w:p>
    <w:p w14:paraId="6E0196E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Telford, Shropshire</w:t>
      </w:r>
    </w:p>
    <w:p w14:paraId="4E064BF8"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TF2 8JT.</w:t>
      </w:r>
    </w:p>
    <w:p w14:paraId="629D4A46"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Friday</w:t>
      </w:r>
    </w:p>
    <w:p w14:paraId="47374FD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14:paraId="2FFE16D0"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Or</w:t>
      </w:r>
    </w:p>
    <w:p w14:paraId="41BDF624"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14:paraId="2F988EFB"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ab/>
        <w:t>Babcock Land Defence Limited</w:t>
      </w:r>
    </w:p>
    <w:p w14:paraId="0AB20D1A"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Bovington Camp</w:t>
      </w:r>
    </w:p>
    <w:p w14:paraId="6BAD50B8"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Wareham, Dorset</w:t>
      </w:r>
    </w:p>
    <w:p w14:paraId="72FE9E79"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BH20 6JD</w:t>
      </w:r>
    </w:p>
    <w:p w14:paraId="2D127D1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Thursday</w:t>
      </w:r>
    </w:p>
    <w:p w14:paraId="3954F1C8" w14:textId="77777777" w:rsidR="002415D3" w:rsidRPr="00180AB7" w:rsidRDefault="002415D3" w:rsidP="002415D3">
      <w:pPr>
        <w:tabs>
          <w:tab w:val="num" w:pos="0"/>
        </w:tabs>
        <w:rPr>
          <w:rFonts w:asciiTheme="minorHAnsi" w:hAnsiTheme="minorHAnsi" w:cstheme="minorHAnsi"/>
          <w:sz w:val="18"/>
          <w:szCs w:val="18"/>
        </w:rPr>
      </w:pPr>
    </w:p>
    <w:p w14:paraId="0ACC621F"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h.</w:t>
      </w:r>
      <w:r w:rsidRPr="00180AB7">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14:paraId="5DDCF848"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i.</w:t>
      </w:r>
      <w:r w:rsidRPr="00180AB7">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14:paraId="012DC4C4"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w:t>
      </w:r>
      <w:r w:rsidRPr="00180AB7">
        <w:rPr>
          <w:rFonts w:asciiTheme="minorHAnsi" w:hAnsiTheme="minorHAnsi" w:cstheme="minorHAnsi"/>
          <w:sz w:val="18"/>
          <w:szCs w:val="18"/>
        </w:rPr>
        <w:tab/>
        <w:t>‘P’ Number(s) of Contractor Deliverables being delivered</w:t>
      </w:r>
    </w:p>
    <w:p w14:paraId="53E2482D"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w:t>
      </w:r>
      <w:r w:rsidRPr="00180AB7">
        <w:rPr>
          <w:rFonts w:asciiTheme="minorHAnsi" w:hAnsiTheme="minorHAnsi" w:cstheme="minorHAnsi"/>
          <w:sz w:val="18"/>
          <w:szCs w:val="18"/>
        </w:rPr>
        <w:tab/>
        <w:t>Contract Number</w:t>
      </w:r>
    </w:p>
    <w:p w14:paraId="2AF7D04D"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(iii)</w:t>
      </w:r>
      <w:r w:rsidRPr="00180AB7">
        <w:rPr>
          <w:rFonts w:asciiTheme="minorHAnsi" w:hAnsiTheme="minorHAnsi" w:cstheme="minorHAnsi"/>
          <w:sz w:val="18"/>
          <w:szCs w:val="18"/>
        </w:rPr>
        <w:tab/>
        <w:t>Babcock Land Defence Limited SAP Purchase Order Number</w:t>
      </w:r>
    </w:p>
    <w:p w14:paraId="7FFED2C4"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(vi)</w:t>
      </w:r>
      <w:r w:rsidRPr="00180AB7">
        <w:rPr>
          <w:rFonts w:asciiTheme="minorHAnsi" w:hAnsiTheme="minorHAnsi" w:cstheme="minorHAnsi"/>
          <w:sz w:val="18"/>
          <w:szCs w:val="18"/>
        </w:rPr>
        <w:tab/>
        <w:t>Quantity and Unit of Measure</w:t>
      </w:r>
    </w:p>
    <w:p w14:paraId="6DE89D44" w14:textId="77777777" w:rsidR="002415D3" w:rsidRPr="00180AB7" w:rsidRDefault="002415D3" w:rsidP="002415D3">
      <w:pPr>
        <w:tabs>
          <w:tab w:val="num" w:pos="0"/>
        </w:tabs>
        <w:spacing w:after="0"/>
        <w:ind w:left="720" w:hanging="720"/>
        <w:rPr>
          <w:rFonts w:asciiTheme="minorHAnsi" w:hAnsiTheme="minorHAnsi" w:cstheme="minorHAnsi"/>
          <w:sz w:val="18"/>
          <w:szCs w:val="18"/>
        </w:rPr>
      </w:pPr>
    </w:p>
    <w:p w14:paraId="0FE6217B"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j.</w:t>
      </w:r>
      <w:r w:rsidRPr="00180AB7">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14:paraId="0A9F3531"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Payment</w:t>
      </w:r>
      <w:r w:rsidRPr="00180AB7">
        <w:rPr>
          <w:rFonts w:asciiTheme="minorHAnsi" w:hAnsiTheme="minorHAnsi" w:cstheme="minorHAnsi"/>
          <w:b/>
          <w:sz w:val="18"/>
          <w:szCs w:val="18"/>
        </w:rPr>
        <w:br/>
      </w:r>
      <w:r w:rsidRPr="00180AB7">
        <w:rPr>
          <w:rFonts w:asciiTheme="minorHAnsi" w:hAnsiTheme="minorHAnsi" w:cstheme="minorHAnsi"/>
          <w:sz w:val="18"/>
          <w:szCs w:val="18"/>
        </w:rPr>
        <w:t>k.</w:t>
      </w:r>
      <w:r w:rsidRPr="00180AB7">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14:paraId="18C8538C" w14:textId="77777777" w:rsidR="002415D3" w:rsidRPr="00180AB7" w:rsidRDefault="00054186" w:rsidP="002415D3">
      <w:pPr>
        <w:tabs>
          <w:tab w:val="num" w:pos="0"/>
        </w:tabs>
        <w:rPr>
          <w:rFonts w:asciiTheme="minorHAnsi" w:hAnsiTheme="minorHAnsi" w:cstheme="minorHAnsi"/>
          <w:sz w:val="18"/>
          <w:szCs w:val="18"/>
        </w:rPr>
      </w:pPr>
      <w:hyperlink r:id="rId21" w:history="1">
        <w:r w:rsidR="002415D3" w:rsidRPr="00180AB7">
          <w:rPr>
            <w:rStyle w:val="Hyperlink"/>
            <w:rFonts w:asciiTheme="minorHAnsi" w:hAnsiTheme="minorHAnsi" w:cstheme="minorHAnsi"/>
            <w:color w:val="2E75B6"/>
            <w:sz w:val="18"/>
            <w:szCs w:val="18"/>
          </w:rPr>
          <w:t>SSC.AP.2470@babcockinternational.com</w:t>
        </w:r>
      </w:hyperlink>
    </w:p>
    <w:p w14:paraId="5839E4EB" w14:textId="0482B9C7" w:rsidR="002415D3" w:rsidRDefault="002415D3" w:rsidP="002415D3">
      <w:pPr>
        <w:rPr>
          <w:rFonts w:cstheme="minorHAnsi"/>
          <w:sz w:val="18"/>
          <w:szCs w:val="18"/>
        </w:rPr>
      </w:pPr>
      <w:r w:rsidRPr="00180AB7">
        <w:rPr>
          <w:rFonts w:cstheme="minorHAnsi"/>
          <w:sz w:val="18"/>
          <w:szCs w:val="18"/>
        </w:rPr>
        <w:t>l.</w:t>
      </w:r>
      <w:r w:rsidRPr="00180AB7">
        <w:rPr>
          <w:rFonts w:cstheme="minorHAnsi"/>
          <w:sz w:val="18"/>
          <w:szCs w:val="18"/>
        </w:rPr>
        <w:tab/>
        <w:t>Once confirmation of receipt of the Contractor Deliverable(s) has been received from the Demanding Officer payment will be made via a BACS transaction.</w:t>
      </w:r>
    </w:p>
    <w:p w14:paraId="04B29C89" w14:textId="5D25B4A1" w:rsidR="00D77900" w:rsidRDefault="00D77900" w:rsidP="002859FA">
      <w:pPr>
        <w:tabs>
          <w:tab w:val="num" w:pos="0"/>
        </w:tabs>
        <w:rPr>
          <w:rFonts w:cs="Arial"/>
          <w:sz w:val="18"/>
          <w:szCs w:val="18"/>
        </w:rPr>
      </w:pPr>
      <w:r>
        <w:rPr>
          <w:rFonts w:cs="Arial"/>
          <w:b/>
          <w:sz w:val="18"/>
          <w:szCs w:val="18"/>
        </w:rPr>
        <w:t>46.5</w:t>
      </w:r>
      <w:r>
        <w:rPr>
          <w:rFonts w:cs="Arial"/>
          <w:sz w:val="18"/>
          <w:szCs w:val="18"/>
        </w:rPr>
        <w:tab/>
      </w:r>
      <w:r w:rsidRPr="00040677">
        <w:rPr>
          <w:rFonts w:cs="Arial"/>
          <w:b/>
          <w:sz w:val="18"/>
          <w:szCs w:val="18"/>
        </w:rPr>
        <w:t xml:space="preserve">Additional Items – </w:t>
      </w:r>
      <w:r>
        <w:rPr>
          <w:rFonts w:cs="Arial"/>
          <w:b/>
          <w:sz w:val="18"/>
          <w:szCs w:val="18"/>
        </w:rPr>
        <w:t>Operation of the Contract (Framework Competition)</w:t>
      </w:r>
      <w:r w:rsidR="00324073">
        <w:rPr>
          <w:rFonts w:cs="Arial"/>
          <w:b/>
          <w:sz w:val="18"/>
          <w:szCs w:val="18"/>
        </w:rPr>
        <w:br/>
      </w:r>
      <w:r w:rsidRPr="00F8103A">
        <w:rPr>
          <w:rFonts w:cs="Arial"/>
          <w:sz w:val="18"/>
          <w:szCs w:val="18"/>
        </w:rPr>
        <w:t>a.           On a periodic basis, and along with those economic operators who have been awarded a Contract under th</w:t>
      </w:r>
      <w:r>
        <w:rPr>
          <w:rFonts w:cs="Arial"/>
          <w:sz w:val="18"/>
          <w:szCs w:val="18"/>
        </w:rPr>
        <w:t xml:space="preserve">is </w:t>
      </w:r>
      <w:r w:rsidRPr="00F8103A">
        <w:rPr>
          <w:rFonts w:cs="Arial"/>
          <w:sz w:val="18"/>
          <w:szCs w:val="18"/>
        </w:rPr>
        <w:t>Framework Agreement, the Contractor shall be issued with a Request for Quote (RFQ) for additional in scope items and shall be required to supply a quotation for each potential Contractor Deliverable by a given return date (which shall depend upon the priority of the requirement). Responses received after the stated return date shall not receive consideration. Responses which do not provide the requested supporting evidence shall not receive consideration.</w:t>
      </w:r>
      <w:r w:rsidR="00324073">
        <w:rPr>
          <w:rFonts w:cs="Arial"/>
          <w:sz w:val="18"/>
          <w:szCs w:val="18"/>
        </w:rPr>
        <w:br/>
      </w:r>
      <w:r w:rsidRPr="00F8103A">
        <w:rPr>
          <w:rFonts w:cs="Arial"/>
          <w:sz w:val="18"/>
          <w:szCs w:val="18"/>
        </w:rPr>
        <w:t>b.            If the Contractor Deliverables on the RFQ are subject to condition 3</w:t>
      </w:r>
      <w:r w:rsidR="00324073">
        <w:rPr>
          <w:rFonts w:cs="Arial"/>
          <w:sz w:val="18"/>
          <w:szCs w:val="18"/>
        </w:rPr>
        <w:t>2</w:t>
      </w:r>
      <w:r w:rsidRPr="00F8103A">
        <w:rPr>
          <w:rFonts w:cs="Arial"/>
          <w:sz w:val="18"/>
          <w:szCs w:val="18"/>
        </w:rPr>
        <w:t>.k.(1) or 3</w:t>
      </w:r>
      <w:r w:rsidR="00324073">
        <w:rPr>
          <w:rFonts w:cs="Arial"/>
          <w:sz w:val="18"/>
          <w:szCs w:val="18"/>
        </w:rPr>
        <w:t>2</w:t>
      </w:r>
      <w:r w:rsidRPr="00F8103A">
        <w:rPr>
          <w:rFonts w:cs="Arial"/>
          <w:sz w:val="18"/>
          <w:szCs w:val="18"/>
        </w:rPr>
        <w:t>.k.(2) (Import and Export licences), the Contractor shall be required to provide details (of the non-UK export licence, authorisation or exemption or other related transfer or export control) in the DEFFORM 528 or if requested by the Authority a Product Detail Questionnaire (PDQ) (issued by the Authority). The Contractor will be required to provide the DEFFORM 528 or PDQ to accompany its response to the RFQ. The Authority reserves the right to consider the Contractor’s response to the RFQ as non-compliant if the Contractor does not provide all the completed documentation.</w:t>
      </w:r>
      <w:r w:rsidR="00324073">
        <w:rPr>
          <w:rFonts w:cs="Arial"/>
          <w:sz w:val="18"/>
          <w:szCs w:val="18"/>
        </w:rPr>
        <w:br/>
      </w:r>
      <w:r w:rsidRPr="00F8103A">
        <w:rPr>
          <w:rFonts w:cs="Arial"/>
          <w:sz w:val="18"/>
          <w:szCs w:val="18"/>
        </w:rPr>
        <w:t>c.</w:t>
      </w:r>
      <w:r w:rsidRPr="00F8103A">
        <w:rPr>
          <w:rFonts w:cs="Arial"/>
          <w:sz w:val="18"/>
          <w:szCs w:val="18"/>
        </w:rPr>
        <w:tab/>
        <w:t xml:space="preserve">It is the Authority’s intention to award each Contractor Deliverable within the RFQ to the Tenderer offering the lowest technically compliant proposal for that Contractor Deliverable. Any Contractor Deliverables awarded to the Contractor shall be added to their Contract in accordance with condition 6 (Amendments to Contract). The award of any Contractor Deliverable in response to a RFQ does not, in itself, constitute an Order. Individual Purchase Orders shall be issued in accordance with Condition </w:t>
      </w:r>
      <w:r w:rsidR="00324073">
        <w:rPr>
          <w:rFonts w:cs="Arial"/>
          <w:sz w:val="18"/>
          <w:szCs w:val="18"/>
        </w:rPr>
        <w:t>46.3</w:t>
      </w:r>
      <w:r w:rsidRPr="00F8103A">
        <w:rPr>
          <w:rFonts w:cs="Arial"/>
          <w:sz w:val="18"/>
          <w:szCs w:val="18"/>
        </w:rPr>
        <w:t xml:space="preserve"> (Ordering Procedure). </w:t>
      </w:r>
      <w:r w:rsidR="00324073">
        <w:rPr>
          <w:rFonts w:cs="Arial"/>
          <w:sz w:val="18"/>
          <w:szCs w:val="18"/>
        </w:rPr>
        <w:br/>
      </w:r>
      <w:r w:rsidRPr="00F8103A">
        <w:rPr>
          <w:rFonts w:cs="Arial"/>
          <w:sz w:val="18"/>
          <w:szCs w:val="18"/>
        </w:rPr>
        <w:t>d.</w:t>
      </w:r>
      <w:r w:rsidRPr="00F8103A">
        <w:rPr>
          <w:rFonts w:cs="Arial"/>
          <w:sz w:val="18"/>
          <w:szCs w:val="18"/>
        </w:rPr>
        <w:tab/>
        <w:t>The Total Cost of each Contractor Deliverable for evaluation purposes shall be defined as the total cost of supplying that Contractor Deliverable at the estimated quantity listed in the RFQ. Note that the estimated quantity will be provided as an indication of the Authority’s anticipated requirement over the relevant period and is provided for evaluation purposes only and on a strictly without commitment basis.</w:t>
      </w:r>
      <w:r w:rsidR="00324073">
        <w:rPr>
          <w:rFonts w:cs="Arial"/>
          <w:sz w:val="18"/>
          <w:szCs w:val="18"/>
        </w:rPr>
        <w:br/>
      </w:r>
      <w:r w:rsidRPr="00F8103A">
        <w:rPr>
          <w:rFonts w:cs="Arial"/>
          <w:sz w:val="18"/>
          <w:szCs w:val="18"/>
        </w:rPr>
        <w:t>e.</w:t>
      </w:r>
      <w:r w:rsidRPr="00F8103A">
        <w:rPr>
          <w:rFonts w:cs="Arial"/>
          <w:sz w:val="18"/>
          <w:szCs w:val="18"/>
        </w:rPr>
        <w:tab/>
        <w:t xml:space="preserve">The Contractor’s RFQ response for each Contractor Deliverable shall be Firm until </w:t>
      </w:r>
      <w:r w:rsidR="002859FA">
        <w:rPr>
          <w:rFonts w:cs="Arial"/>
          <w:sz w:val="18"/>
          <w:szCs w:val="18"/>
        </w:rPr>
        <w:t>the end of the FIXED price period a</w:t>
      </w:r>
      <w:r w:rsidR="00324073">
        <w:rPr>
          <w:rFonts w:cs="Arial"/>
          <w:sz w:val="18"/>
          <w:szCs w:val="18"/>
        </w:rPr>
        <w:t xml:space="preserve">nd then subject to </w:t>
      </w:r>
      <w:r w:rsidRPr="00F8103A">
        <w:rPr>
          <w:rFonts w:cs="Arial"/>
          <w:sz w:val="18"/>
          <w:szCs w:val="18"/>
        </w:rPr>
        <w:t>the expiry date of the Contract.</w:t>
      </w:r>
      <w:r w:rsidR="00324073">
        <w:rPr>
          <w:rFonts w:cs="Arial"/>
          <w:sz w:val="18"/>
          <w:szCs w:val="18"/>
        </w:rPr>
        <w:br/>
      </w:r>
      <w:r w:rsidRPr="00F8103A">
        <w:rPr>
          <w:rFonts w:cs="Arial"/>
          <w:sz w:val="18"/>
          <w:szCs w:val="18"/>
        </w:rPr>
        <w:t>f.</w:t>
      </w:r>
      <w:r w:rsidRPr="00F8103A">
        <w:rPr>
          <w:rFonts w:cs="Arial"/>
          <w:sz w:val="18"/>
          <w:szCs w:val="18"/>
        </w:rPr>
        <w:tab/>
        <w:t>The Authority does not wish to receive a Minimum Order Quantity (MOQ) against any Contractor Deliverable in response to a</w:t>
      </w:r>
      <w:r>
        <w:rPr>
          <w:rFonts w:cs="Arial"/>
          <w:sz w:val="18"/>
          <w:szCs w:val="18"/>
        </w:rPr>
        <w:t>n</w:t>
      </w:r>
      <w:r w:rsidRPr="00F8103A">
        <w:rPr>
          <w:rFonts w:cs="Arial"/>
          <w:sz w:val="18"/>
          <w:szCs w:val="18"/>
        </w:rPr>
        <w:t xml:space="preserve"> RFQ. If, by exception, the Tenderer deems it necessary to impose a</w:t>
      </w:r>
      <w:r>
        <w:rPr>
          <w:rFonts w:cs="Arial"/>
          <w:sz w:val="18"/>
          <w:szCs w:val="18"/>
        </w:rPr>
        <w:t>n</w:t>
      </w:r>
      <w:r w:rsidRPr="00F8103A">
        <w:rPr>
          <w:rFonts w:cs="Arial"/>
          <w:sz w:val="18"/>
          <w:szCs w:val="18"/>
        </w:rPr>
        <w:t xml:space="preserve"> MOQ then the Tenderer must provide adequate justification with the Tender. Should a quoted MOQ exceed the estimated quantity then the MOQ shall be used in its place to calculate the Total Cost.</w:t>
      </w:r>
      <w:r w:rsidR="002859FA">
        <w:rPr>
          <w:rFonts w:cs="Arial"/>
          <w:sz w:val="18"/>
          <w:szCs w:val="18"/>
        </w:rPr>
        <w:br/>
      </w:r>
      <w:r w:rsidRPr="00F8103A">
        <w:rPr>
          <w:rFonts w:cs="Arial"/>
          <w:sz w:val="18"/>
          <w:szCs w:val="18"/>
        </w:rPr>
        <w:t>g.</w:t>
      </w:r>
      <w:r w:rsidRPr="00F8103A">
        <w:rPr>
          <w:rFonts w:cs="Arial"/>
          <w:sz w:val="18"/>
          <w:szCs w:val="18"/>
        </w:rPr>
        <w:tab/>
        <w:t>For any Contractor Deliverable where only one RFQ response has been received, the Authority reserves the right to request reasonable supplementary information from the Contractor in order to determine value for Defence in the absence of competition. The Contractor agrees to fully comply with any such request.</w:t>
      </w:r>
      <w:r w:rsidR="00324073">
        <w:rPr>
          <w:rFonts w:cs="Arial"/>
          <w:sz w:val="18"/>
          <w:szCs w:val="18"/>
        </w:rPr>
        <w:br/>
      </w:r>
      <w:r w:rsidRPr="00F8103A">
        <w:rPr>
          <w:rFonts w:cs="Arial"/>
          <w:sz w:val="18"/>
          <w:szCs w:val="18"/>
        </w:rPr>
        <w:t>h.</w:t>
      </w:r>
      <w:r w:rsidRPr="00F8103A">
        <w:rPr>
          <w:rFonts w:cs="Arial"/>
          <w:sz w:val="18"/>
          <w:szCs w:val="18"/>
        </w:rPr>
        <w:tab/>
        <w:t>The Authority shall monitor the Contractor’s performance with reference to the Key performance Indicators in accordance with Condition 4</w:t>
      </w:r>
      <w:r w:rsidR="003977EF">
        <w:rPr>
          <w:rFonts w:cs="Arial"/>
          <w:sz w:val="18"/>
          <w:szCs w:val="18"/>
        </w:rPr>
        <w:t>5.5</w:t>
      </w:r>
      <w:r w:rsidRPr="00F8103A">
        <w:rPr>
          <w:rFonts w:cs="Arial"/>
          <w:sz w:val="18"/>
          <w:szCs w:val="18"/>
        </w:rPr>
        <w:t xml:space="preserve"> (Key Performance Indicators) and reserves the right to exclude the Contractor from the issue of RFQs as described as above in the event that any of the following occurs:</w:t>
      </w:r>
      <w:r w:rsidR="00324073">
        <w:rPr>
          <w:rFonts w:cs="Arial"/>
          <w:sz w:val="18"/>
          <w:szCs w:val="18"/>
        </w:rPr>
        <w:br/>
      </w:r>
      <w:r w:rsidRPr="00F8103A">
        <w:rPr>
          <w:rFonts w:cs="Arial"/>
          <w:sz w:val="18"/>
          <w:szCs w:val="18"/>
        </w:rPr>
        <w:tab/>
        <w:t xml:space="preserve">(1) The Contractor’s delivery performance pursuant to KPI 1 falls below 90% of Order lines being </w:t>
      </w:r>
      <w:r w:rsidR="00324073">
        <w:rPr>
          <w:rFonts w:cs="Arial"/>
          <w:sz w:val="18"/>
          <w:szCs w:val="18"/>
        </w:rPr>
        <w:tab/>
      </w:r>
      <w:r w:rsidRPr="00F8103A">
        <w:rPr>
          <w:rFonts w:cs="Arial"/>
          <w:sz w:val="18"/>
          <w:szCs w:val="18"/>
        </w:rPr>
        <w:t>delivered by the agreed Delivery Date</w:t>
      </w:r>
      <w:r w:rsidR="00324073">
        <w:rPr>
          <w:rFonts w:cs="Arial"/>
          <w:sz w:val="18"/>
          <w:szCs w:val="18"/>
        </w:rPr>
        <w:br/>
      </w:r>
      <w:r w:rsidR="00324073">
        <w:rPr>
          <w:rFonts w:cs="Arial"/>
          <w:sz w:val="18"/>
          <w:szCs w:val="18"/>
        </w:rPr>
        <w:tab/>
      </w:r>
      <w:r w:rsidRPr="00F8103A">
        <w:rPr>
          <w:rFonts w:cs="Arial"/>
          <w:sz w:val="18"/>
          <w:szCs w:val="18"/>
        </w:rPr>
        <w:t xml:space="preserve">(2) The percentage of Order lines delivered that are subject to Non-Conformance Reports pursuant to </w:t>
      </w:r>
      <w:r w:rsidR="00324073">
        <w:rPr>
          <w:rFonts w:cs="Arial"/>
          <w:sz w:val="18"/>
          <w:szCs w:val="18"/>
        </w:rPr>
        <w:tab/>
      </w:r>
      <w:r w:rsidRPr="00F8103A">
        <w:rPr>
          <w:rFonts w:cs="Arial"/>
          <w:sz w:val="18"/>
          <w:szCs w:val="18"/>
        </w:rPr>
        <w:t>KPI 2 exceeds</w:t>
      </w:r>
      <w:r w:rsidR="00324073">
        <w:rPr>
          <w:rFonts w:cs="Arial"/>
          <w:sz w:val="18"/>
          <w:szCs w:val="18"/>
        </w:rPr>
        <w:t xml:space="preserve"> 1%</w:t>
      </w:r>
      <w:r w:rsidR="00324073">
        <w:rPr>
          <w:rFonts w:cs="Arial"/>
          <w:sz w:val="18"/>
          <w:szCs w:val="18"/>
        </w:rPr>
        <w:br/>
      </w:r>
      <w:r w:rsidR="00324073">
        <w:rPr>
          <w:rFonts w:cs="Arial"/>
          <w:sz w:val="18"/>
          <w:szCs w:val="18"/>
        </w:rPr>
        <w:tab/>
      </w:r>
      <w:r w:rsidRPr="00F8103A">
        <w:rPr>
          <w:rFonts w:cs="Arial"/>
          <w:sz w:val="18"/>
          <w:szCs w:val="18"/>
        </w:rPr>
        <w:t xml:space="preserve">(3) The percentage of Order lines delivered that are subject to a New Stores Reject pursuant to KPI 3 </w:t>
      </w:r>
      <w:r w:rsidR="00324073">
        <w:rPr>
          <w:rFonts w:cs="Arial"/>
          <w:sz w:val="18"/>
          <w:szCs w:val="18"/>
        </w:rPr>
        <w:tab/>
      </w:r>
      <w:r>
        <w:rPr>
          <w:rFonts w:cs="Arial"/>
          <w:sz w:val="18"/>
          <w:szCs w:val="18"/>
        </w:rPr>
        <w:t xml:space="preserve">exceed </w:t>
      </w:r>
      <w:r w:rsidRPr="00F8103A">
        <w:rPr>
          <w:rFonts w:cs="Arial"/>
          <w:sz w:val="18"/>
          <w:szCs w:val="18"/>
        </w:rPr>
        <w:t>1%</w:t>
      </w:r>
      <w:r w:rsidR="00324073">
        <w:rPr>
          <w:rFonts w:cs="Arial"/>
          <w:sz w:val="18"/>
          <w:szCs w:val="18"/>
        </w:rPr>
        <w:br/>
      </w:r>
      <w:r w:rsidR="00324073">
        <w:rPr>
          <w:rFonts w:cs="Arial"/>
          <w:sz w:val="18"/>
          <w:szCs w:val="18"/>
        </w:rPr>
        <w:tab/>
      </w:r>
      <w:r w:rsidRPr="00F8103A">
        <w:rPr>
          <w:rFonts w:cs="Arial"/>
          <w:sz w:val="18"/>
          <w:szCs w:val="18"/>
        </w:rPr>
        <w:t xml:space="preserve">(4) Notwithstanding the provisions of Condition </w:t>
      </w:r>
      <w:r w:rsidR="003977EF">
        <w:rPr>
          <w:rFonts w:cs="Arial"/>
          <w:sz w:val="18"/>
          <w:szCs w:val="18"/>
        </w:rPr>
        <w:t>46.2</w:t>
      </w:r>
      <w:r w:rsidRPr="00F8103A">
        <w:rPr>
          <w:rFonts w:cs="Arial"/>
          <w:sz w:val="18"/>
          <w:szCs w:val="18"/>
        </w:rPr>
        <w:t xml:space="preserve"> the Authority reserves the right to exclude the </w:t>
      </w:r>
      <w:r w:rsidR="00324073">
        <w:rPr>
          <w:rFonts w:cs="Arial"/>
          <w:sz w:val="18"/>
          <w:szCs w:val="18"/>
        </w:rPr>
        <w:tab/>
      </w:r>
      <w:r w:rsidRPr="00F8103A">
        <w:rPr>
          <w:rFonts w:cs="Arial"/>
          <w:sz w:val="18"/>
          <w:szCs w:val="18"/>
        </w:rPr>
        <w:t xml:space="preserve">Contractor from the issue of RFQs as described at Condition </w:t>
      </w:r>
      <w:r w:rsidR="003977EF">
        <w:rPr>
          <w:rFonts w:cs="Arial"/>
          <w:sz w:val="18"/>
          <w:szCs w:val="18"/>
        </w:rPr>
        <w:t xml:space="preserve">46.5 </w:t>
      </w:r>
      <w:r w:rsidRPr="00F8103A">
        <w:rPr>
          <w:rFonts w:cs="Arial"/>
          <w:sz w:val="18"/>
          <w:szCs w:val="18"/>
        </w:rPr>
        <w:t>a</w:t>
      </w:r>
      <w:r w:rsidR="003977EF">
        <w:rPr>
          <w:rFonts w:cs="Arial"/>
          <w:sz w:val="18"/>
          <w:szCs w:val="18"/>
        </w:rPr>
        <w:t>.</w:t>
      </w:r>
      <w:r w:rsidRPr="00F8103A">
        <w:rPr>
          <w:rFonts w:cs="Arial"/>
          <w:sz w:val="18"/>
          <w:szCs w:val="18"/>
        </w:rPr>
        <w:t xml:space="preserve"> above should it, by consistently </w:t>
      </w:r>
      <w:r w:rsidR="00324073">
        <w:rPr>
          <w:rFonts w:cs="Arial"/>
          <w:sz w:val="18"/>
          <w:szCs w:val="18"/>
        </w:rPr>
        <w:tab/>
      </w:r>
      <w:r w:rsidRPr="00F8103A">
        <w:rPr>
          <w:rFonts w:cs="Arial"/>
          <w:sz w:val="18"/>
          <w:szCs w:val="18"/>
        </w:rPr>
        <w:t xml:space="preserve">returning either ‘No Bid’ or non-compliant bids, fail to demonstrate that it is adequately engaging in the </w:t>
      </w:r>
      <w:r w:rsidR="00324073">
        <w:rPr>
          <w:rFonts w:cs="Arial"/>
          <w:sz w:val="18"/>
          <w:szCs w:val="18"/>
        </w:rPr>
        <w:tab/>
      </w:r>
      <w:r w:rsidRPr="00F8103A">
        <w:rPr>
          <w:rFonts w:cs="Arial"/>
          <w:sz w:val="18"/>
          <w:szCs w:val="18"/>
        </w:rPr>
        <w:t>competition process.</w:t>
      </w:r>
      <w:r w:rsidR="00324073">
        <w:rPr>
          <w:rFonts w:cs="Arial"/>
          <w:sz w:val="18"/>
          <w:szCs w:val="18"/>
        </w:rPr>
        <w:br/>
      </w:r>
      <w:r w:rsidRPr="00F8103A">
        <w:rPr>
          <w:rFonts w:cs="Arial"/>
          <w:sz w:val="18"/>
          <w:szCs w:val="18"/>
        </w:rPr>
        <w:t>i.</w:t>
      </w:r>
      <w:r w:rsidRPr="00F8103A">
        <w:rPr>
          <w:rFonts w:cs="Arial"/>
          <w:sz w:val="18"/>
          <w:szCs w:val="18"/>
        </w:rPr>
        <w:tab/>
        <w:t>A compliant response to a</w:t>
      </w:r>
      <w:r>
        <w:rPr>
          <w:rFonts w:cs="Arial"/>
          <w:sz w:val="18"/>
          <w:szCs w:val="18"/>
        </w:rPr>
        <w:t>n</w:t>
      </w:r>
      <w:r w:rsidRPr="00F8103A">
        <w:rPr>
          <w:rFonts w:cs="Arial"/>
          <w:sz w:val="18"/>
          <w:szCs w:val="18"/>
        </w:rPr>
        <w:t xml:space="preserve"> RFQ must include:</w:t>
      </w:r>
      <w:r w:rsidR="00324073">
        <w:rPr>
          <w:rFonts w:cs="Arial"/>
          <w:sz w:val="18"/>
          <w:szCs w:val="18"/>
        </w:rPr>
        <w:br/>
      </w:r>
      <w:r w:rsidRPr="00F8103A">
        <w:rPr>
          <w:rFonts w:cs="Arial"/>
          <w:sz w:val="18"/>
          <w:szCs w:val="18"/>
        </w:rPr>
        <w:tab/>
        <w:t>(1) All prices must be entered in no more than 2 decimal places;</w:t>
      </w:r>
      <w:r w:rsidR="00324073">
        <w:rPr>
          <w:rFonts w:cs="Arial"/>
          <w:sz w:val="18"/>
          <w:szCs w:val="18"/>
        </w:rPr>
        <w:br/>
      </w:r>
      <w:r w:rsidR="00324073">
        <w:rPr>
          <w:rFonts w:cs="Arial"/>
          <w:sz w:val="18"/>
          <w:szCs w:val="18"/>
        </w:rPr>
        <w:tab/>
      </w:r>
      <w:r w:rsidRPr="00F8103A">
        <w:rPr>
          <w:rFonts w:cs="Arial"/>
          <w:sz w:val="18"/>
          <w:szCs w:val="18"/>
        </w:rPr>
        <w:t>(2) Lead times for each Contractor Deliverable, to be provided in working days</w:t>
      </w:r>
      <w:r w:rsidR="00324073">
        <w:rPr>
          <w:rFonts w:cs="Arial"/>
          <w:sz w:val="18"/>
          <w:szCs w:val="18"/>
        </w:rPr>
        <w:br/>
      </w:r>
      <w:r w:rsidRPr="00F8103A">
        <w:rPr>
          <w:rFonts w:cs="Arial"/>
          <w:sz w:val="18"/>
          <w:szCs w:val="18"/>
        </w:rPr>
        <w:tab/>
        <w:t xml:space="preserve">(3) Details of any Suppliers (title and address) from whom the Tenderer intends to source the Contractor </w:t>
      </w:r>
      <w:r w:rsidR="00324073">
        <w:rPr>
          <w:rFonts w:cs="Arial"/>
          <w:sz w:val="18"/>
          <w:szCs w:val="18"/>
        </w:rPr>
        <w:tab/>
      </w:r>
      <w:r w:rsidRPr="00F8103A">
        <w:rPr>
          <w:rFonts w:cs="Arial"/>
          <w:sz w:val="18"/>
          <w:szCs w:val="18"/>
        </w:rPr>
        <w:t xml:space="preserve">Deliverable or sub-contract aspects of the manufacture process to; </w:t>
      </w:r>
      <w:r w:rsidR="00324073">
        <w:rPr>
          <w:rFonts w:cs="Arial"/>
          <w:sz w:val="18"/>
          <w:szCs w:val="18"/>
        </w:rPr>
        <w:br/>
      </w:r>
      <w:r w:rsidR="00324073">
        <w:rPr>
          <w:rFonts w:cs="Arial"/>
          <w:sz w:val="18"/>
          <w:szCs w:val="18"/>
        </w:rPr>
        <w:tab/>
      </w:r>
      <w:r w:rsidRPr="00F8103A">
        <w:rPr>
          <w:rFonts w:cs="Arial"/>
          <w:sz w:val="18"/>
          <w:szCs w:val="18"/>
        </w:rPr>
        <w:t xml:space="preserve">(4) Confirmation as to whether a Bid or No Bid has been submitted and, where the Contractor returns a </w:t>
      </w:r>
      <w:r w:rsidR="00324073">
        <w:rPr>
          <w:rFonts w:cs="Arial"/>
          <w:sz w:val="18"/>
          <w:szCs w:val="18"/>
        </w:rPr>
        <w:tab/>
      </w:r>
      <w:r w:rsidRPr="00F8103A">
        <w:rPr>
          <w:rFonts w:cs="Arial"/>
          <w:sz w:val="18"/>
          <w:szCs w:val="18"/>
        </w:rPr>
        <w:t>No Bid, an indication of the reason for the No Bid;</w:t>
      </w:r>
      <w:r w:rsidR="00324073">
        <w:rPr>
          <w:rFonts w:cs="Arial"/>
          <w:sz w:val="18"/>
          <w:szCs w:val="18"/>
        </w:rPr>
        <w:br/>
      </w:r>
      <w:r w:rsidR="00324073">
        <w:rPr>
          <w:rFonts w:cs="Arial"/>
          <w:sz w:val="18"/>
          <w:szCs w:val="18"/>
        </w:rPr>
        <w:tab/>
      </w:r>
      <w:r w:rsidRPr="00F8103A">
        <w:rPr>
          <w:rFonts w:cs="Arial"/>
          <w:sz w:val="18"/>
          <w:szCs w:val="18"/>
        </w:rPr>
        <w:t xml:space="preserve">(5) Tenderers must not, in any way, alter any of the information provided by the Authority on Annex A. </w:t>
      </w:r>
      <w:r w:rsidR="00324073">
        <w:rPr>
          <w:rFonts w:cs="Arial"/>
          <w:sz w:val="18"/>
          <w:szCs w:val="18"/>
        </w:rPr>
        <w:tab/>
      </w:r>
      <w:r w:rsidRPr="00F8103A">
        <w:rPr>
          <w:rFonts w:cs="Arial"/>
          <w:sz w:val="18"/>
          <w:szCs w:val="18"/>
        </w:rPr>
        <w:t xml:space="preserve">The Authority reserves the right to consider any bid as non-compliant where any such information has </w:t>
      </w:r>
      <w:r w:rsidR="00324073">
        <w:rPr>
          <w:rFonts w:cs="Arial"/>
          <w:sz w:val="18"/>
          <w:szCs w:val="18"/>
        </w:rPr>
        <w:tab/>
      </w:r>
      <w:r w:rsidRPr="00F8103A">
        <w:rPr>
          <w:rFonts w:cs="Arial"/>
          <w:sz w:val="18"/>
          <w:szCs w:val="18"/>
        </w:rPr>
        <w:t>been changed.</w:t>
      </w:r>
      <w:r w:rsidR="00324073">
        <w:rPr>
          <w:rFonts w:cs="Arial"/>
          <w:sz w:val="18"/>
          <w:szCs w:val="18"/>
        </w:rPr>
        <w:br/>
      </w:r>
      <w:r w:rsidRPr="00F8103A">
        <w:rPr>
          <w:rFonts w:cs="Arial"/>
          <w:sz w:val="18"/>
          <w:szCs w:val="18"/>
        </w:rPr>
        <w:t>j.</w:t>
      </w:r>
      <w:r w:rsidRPr="00F8103A">
        <w:rPr>
          <w:rFonts w:cs="Arial"/>
          <w:sz w:val="18"/>
          <w:szCs w:val="18"/>
        </w:rPr>
        <w:tab/>
        <w:t xml:space="preserve">Appropriate price breaks (up to a maximum of 6) that take account of the Evaluation Quantity identified at column </w:t>
      </w:r>
      <w:r>
        <w:rPr>
          <w:rFonts w:cs="Arial"/>
          <w:sz w:val="18"/>
          <w:szCs w:val="18"/>
        </w:rPr>
        <w:t>I</w:t>
      </w:r>
      <w:r w:rsidRPr="00F8103A">
        <w:rPr>
          <w:rFonts w:cs="Arial"/>
          <w:sz w:val="18"/>
          <w:szCs w:val="18"/>
        </w:rPr>
        <w:t>. The Evaluation Quantity represents an indication of likely usage during the prevailing pricing year but is provided for evaluation purposes only and on a stri</w:t>
      </w:r>
      <w:r w:rsidR="00324073">
        <w:rPr>
          <w:rFonts w:cs="Arial"/>
          <w:sz w:val="18"/>
          <w:szCs w:val="18"/>
        </w:rPr>
        <w:t xml:space="preserve">ctly without commitment basis; </w:t>
      </w:r>
      <w:r w:rsidR="00324073">
        <w:rPr>
          <w:rFonts w:cs="Arial"/>
          <w:sz w:val="18"/>
          <w:szCs w:val="18"/>
        </w:rPr>
        <w:br/>
      </w:r>
      <w:r w:rsidRPr="00F8103A">
        <w:rPr>
          <w:rFonts w:cs="Arial"/>
          <w:sz w:val="18"/>
          <w:szCs w:val="18"/>
        </w:rPr>
        <w:t>k.</w:t>
      </w:r>
      <w:r w:rsidRPr="00F8103A">
        <w:rPr>
          <w:rFonts w:cs="Arial"/>
          <w:sz w:val="18"/>
          <w:szCs w:val="18"/>
        </w:rPr>
        <w:tab/>
        <w:t xml:space="preserve">In conjunction with the price breaks offered, the Contractor shall confirm the Evaluation Price at column </w:t>
      </w:r>
      <w:r>
        <w:rPr>
          <w:rFonts w:cs="Arial"/>
          <w:sz w:val="18"/>
          <w:szCs w:val="18"/>
        </w:rPr>
        <w:t>J</w:t>
      </w:r>
      <w:r w:rsidRPr="00F8103A">
        <w:rPr>
          <w:rFonts w:cs="Arial"/>
          <w:sz w:val="18"/>
          <w:szCs w:val="18"/>
        </w:rPr>
        <w:t>, which shall be the price applicable to the</w:t>
      </w:r>
      <w:r>
        <w:rPr>
          <w:rFonts w:cs="Arial"/>
          <w:sz w:val="18"/>
          <w:szCs w:val="18"/>
        </w:rPr>
        <w:t xml:space="preserve"> Evaluation Quantity at column I</w:t>
      </w:r>
      <w:r w:rsidRPr="00F8103A">
        <w:rPr>
          <w:rFonts w:cs="Arial"/>
          <w:sz w:val="18"/>
          <w:szCs w:val="18"/>
        </w:rPr>
        <w:t>. Where the Evaluation Price does not match the price break offered, the Authority reserves the right to consider the offer for that Contractor Deliverable as non-compliant;</w:t>
      </w:r>
      <w:r w:rsidR="00324073">
        <w:rPr>
          <w:rFonts w:cs="Arial"/>
          <w:sz w:val="18"/>
          <w:szCs w:val="18"/>
        </w:rPr>
        <w:br/>
      </w:r>
      <w:r w:rsidRPr="00F8103A">
        <w:rPr>
          <w:rFonts w:cs="Arial"/>
          <w:sz w:val="18"/>
          <w:szCs w:val="18"/>
        </w:rPr>
        <w:t>l.</w:t>
      </w:r>
      <w:r w:rsidRPr="00F8103A">
        <w:rPr>
          <w:rFonts w:cs="Arial"/>
          <w:sz w:val="18"/>
          <w:szCs w:val="18"/>
        </w:rPr>
        <w:tab/>
        <w:t xml:space="preserve"> Price breaks must be provided on an ‘up to quantity’ basis; e.g. price up to quantity 49; up to quantity 99 etc. Price breaks must not be presented on a ‘from quantity’ basis; e.g. price from 1; from 50; from 100 etc. The Authority reserves the right to consider any bid that does not provide price breaks in the correct format as non-compliant;</w:t>
      </w:r>
      <w:r w:rsidR="00324073">
        <w:rPr>
          <w:rFonts w:cs="Arial"/>
          <w:sz w:val="18"/>
          <w:szCs w:val="18"/>
        </w:rPr>
        <w:br/>
      </w:r>
      <w:r w:rsidRPr="00F8103A">
        <w:rPr>
          <w:rFonts w:cs="Arial"/>
          <w:sz w:val="18"/>
          <w:szCs w:val="18"/>
        </w:rPr>
        <w:t>m.</w:t>
      </w:r>
      <w:r w:rsidRPr="00F8103A">
        <w:rPr>
          <w:rFonts w:cs="Arial"/>
          <w:sz w:val="18"/>
          <w:szCs w:val="18"/>
        </w:rPr>
        <w:tab/>
        <w:t>In providing price breaks for each contractor deliverables, the Contractor shall ensure that the prices represent a consistent offer across the range of quantity bands where each price is commensurate with the quantity band it relates to and the other prices offered for higher and lower quantity bands;</w:t>
      </w:r>
      <w:r w:rsidR="00324073">
        <w:rPr>
          <w:rFonts w:cs="Arial"/>
          <w:sz w:val="18"/>
          <w:szCs w:val="18"/>
        </w:rPr>
        <w:br/>
      </w:r>
      <w:r w:rsidRPr="00F8103A">
        <w:rPr>
          <w:rFonts w:cs="Arial"/>
          <w:sz w:val="18"/>
          <w:szCs w:val="18"/>
        </w:rPr>
        <w:t>n.</w:t>
      </w:r>
      <w:r w:rsidRPr="00F8103A">
        <w:rPr>
          <w:rFonts w:cs="Arial"/>
          <w:sz w:val="18"/>
          <w:szCs w:val="18"/>
        </w:rPr>
        <w:tab/>
        <w:t>Where the Authority reasonably considers that an offer for a particular contractor deliverables has been skewed to supply an artificially low price for the Evaluation Quantity then the Authority reserves the right to consider the offer for that contactor deliverables as non-compliant.</w:t>
      </w:r>
      <w:r w:rsidR="00324073">
        <w:rPr>
          <w:rFonts w:cs="Arial"/>
          <w:sz w:val="18"/>
          <w:szCs w:val="18"/>
        </w:rPr>
        <w:br/>
      </w:r>
      <w:r w:rsidRPr="00F8103A">
        <w:rPr>
          <w:rFonts w:cs="Arial"/>
          <w:sz w:val="18"/>
          <w:szCs w:val="18"/>
        </w:rPr>
        <w:t>o.</w:t>
      </w:r>
      <w:r w:rsidRPr="00F8103A">
        <w:rPr>
          <w:rFonts w:cs="Arial"/>
          <w:sz w:val="18"/>
          <w:szCs w:val="18"/>
        </w:rPr>
        <w:tab/>
        <w:t>The Authority reserves the right to exclude the economic operator from future RFQs should the economic operator not submit a bid for additional items for three consecutive RFQs.</w:t>
      </w:r>
    </w:p>
    <w:p w14:paraId="261DA711" w14:textId="77777777" w:rsidR="00D77900" w:rsidRPr="00180AB7" w:rsidRDefault="00D77900" w:rsidP="002415D3">
      <w:pPr>
        <w:rPr>
          <w:rFonts w:cstheme="minorHAnsi"/>
          <w:sz w:val="18"/>
          <w:szCs w:val="18"/>
        </w:rPr>
      </w:pPr>
    </w:p>
    <w:p w14:paraId="400FFB04" w14:textId="77777777" w:rsidR="002415D3" w:rsidRDefault="002415D3" w:rsidP="002415D3">
      <w:pPr>
        <w:pStyle w:val="ListParagraph"/>
        <w:rPr>
          <w:rFonts w:cstheme="minorHAnsi"/>
          <w:b/>
          <w:szCs w:val="18"/>
        </w:rPr>
      </w:pPr>
    </w:p>
    <w:p w14:paraId="501038E3" w14:textId="77777777" w:rsidR="005C4974" w:rsidRDefault="005C4974" w:rsidP="005C4974">
      <w:pPr>
        <w:pStyle w:val="ListParagraph"/>
        <w:tabs>
          <w:tab w:val="left" w:pos="1560"/>
        </w:tabs>
        <w:spacing w:before="2"/>
        <w:ind w:left="119" w:right="192"/>
        <w:rPr>
          <w:rFonts w:ascii="Arial" w:eastAsia="Arial" w:hAnsi="Arial" w:cs="Arial"/>
          <w:szCs w:val="18"/>
        </w:rPr>
      </w:pPr>
    </w:p>
    <w:p w14:paraId="13B87250" w14:textId="77777777" w:rsidR="005C4974" w:rsidRPr="005C4974" w:rsidRDefault="005C4974" w:rsidP="005C4974">
      <w:pPr>
        <w:tabs>
          <w:tab w:val="left" w:pos="1560"/>
        </w:tabs>
        <w:ind w:left="686"/>
        <w:rPr>
          <w:rFonts w:eastAsia="Arial" w:cs="Arial"/>
          <w:szCs w:val="18"/>
        </w:rPr>
      </w:pPr>
    </w:p>
    <w:sectPr w:rsidR="005C4974" w:rsidRPr="005C4974" w:rsidSect="004078FD">
      <w:footerReference w:type="default" r:id="rId22"/>
      <w:headerReference w:type="first" r:id="rId2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4817" w14:textId="77777777" w:rsidR="00BC2204" w:rsidRDefault="00BC2204">
      <w:pPr>
        <w:spacing w:after="0" w:line="240" w:lineRule="auto"/>
      </w:pPr>
      <w:r>
        <w:separator/>
      </w:r>
    </w:p>
  </w:endnote>
  <w:endnote w:type="continuationSeparator" w:id="0">
    <w:p w14:paraId="0EBB51CE" w14:textId="77777777" w:rsidR="00BC2204" w:rsidRDefault="00BC2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7577" w14:textId="77777777" w:rsidR="00BC2204" w:rsidRDefault="00BC2204">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540E08B2" w:rsidR="00BC2204" w:rsidRDefault="00BC2204">
                          <w:pPr>
                            <w:pStyle w:val="BodyText"/>
                            <w:spacing w:line="204" w:lineRule="exact"/>
                            <w:ind w:left="40"/>
                          </w:pPr>
                          <w:r>
                            <w:fldChar w:fldCharType="begin"/>
                          </w:r>
                          <w:r>
                            <w:instrText xml:space="preserve"> PAGE </w:instrText>
                          </w:r>
                          <w:r>
                            <w:fldChar w:fldCharType="separate"/>
                          </w:r>
                          <w:r w:rsidR="00054186">
                            <w:rPr>
                              <w:noProof/>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2049E46F" w14:textId="540E08B2" w:rsidR="00BC2204" w:rsidRDefault="00BC2204">
                    <w:pPr>
                      <w:pStyle w:val="BodyText"/>
                      <w:spacing w:line="204" w:lineRule="exact"/>
                      <w:ind w:left="40"/>
                    </w:pPr>
                    <w:r>
                      <w:fldChar w:fldCharType="begin"/>
                    </w:r>
                    <w:r>
                      <w:instrText xml:space="preserve"> PAGE </w:instrText>
                    </w:r>
                    <w:r>
                      <w:fldChar w:fldCharType="separate"/>
                    </w:r>
                    <w:r w:rsidR="00054186">
                      <w:rPr>
                        <w:noProof/>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D3497" w14:textId="77777777" w:rsidR="00BC2204" w:rsidRDefault="00BC2204">
      <w:pPr>
        <w:spacing w:after="0" w:line="240" w:lineRule="auto"/>
      </w:pPr>
      <w:r>
        <w:separator/>
      </w:r>
    </w:p>
  </w:footnote>
  <w:footnote w:type="continuationSeparator" w:id="0">
    <w:p w14:paraId="54675C85" w14:textId="77777777" w:rsidR="00BC2204" w:rsidRDefault="00BC2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830F" w14:textId="1680C4A9" w:rsidR="00BC2204" w:rsidRDefault="00BC2204" w:rsidP="00F237E8">
    <w:pPr>
      <w:pStyle w:val="Header"/>
      <w:jc w:val="right"/>
    </w:pPr>
    <w:r>
      <w:t>I&amp;RM SC2 Terms and Conditions (Edn 07/21)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4"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5"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6"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7"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0"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1"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3"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4"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8"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0"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3"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4"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7"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8"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39"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4"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6"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7"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1"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2"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3"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4"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7"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8"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59"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0"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1"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8"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3"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5"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9"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0"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37"/>
  </w:num>
  <w:num w:numId="3">
    <w:abstractNumId w:val="0"/>
  </w:num>
  <w:num w:numId="4">
    <w:abstractNumId w:val="43"/>
  </w:num>
  <w:num w:numId="5">
    <w:abstractNumId w:val="3"/>
  </w:num>
  <w:num w:numId="6">
    <w:abstractNumId w:val="19"/>
  </w:num>
  <w:num w:numId="7">
    <w:abstractNumId w:val="36"/>
  </w:num>
  <w:num w:numId="8">
    <w:abstractNumId w:val="10"/>
  </w:num>
  <w:num w:numId="9">
    <w:abstractNumId w:val="20"/>
  </w:num>
  <w:num w:numId="10">
    <w:abstractNumId w:val="38"/>
  </w:num>
  <w:num w:numId="11">
    <w:abstractNumId w:val="60"/>
  </w:num>
  <w:num w:numId="12">
    <w:abstractNumId w:val="74"/>
  </w:num>
  <w:num w:numId="13">
    <w:abstractNumId w:val="71"/>
  </w:num>
  <w:num w:numId="14">
    <w:abstractNumId w:val="49"/>
  </w:num>
  <w:num w:numId="15">
    <w:abstractNumId w:val="2"/>
  </w:num>
  <w:num w:numId="16">
    <w:abstractNumId w:val="77"/>
  </w:num>
  <w:num w:numId="17">
    <w:abstractNumId w:val="12"/>
  </w:num>
  <w:num w:numId="18">
    <w:abstractNumId w:val="13"/>
  </w:num>
  <w:num w:numId="19">
    <w:abstractNumId w:val="34"/>
  </w:num>
  <w:num w:numId="20">
    <w:abstractNumId w:val="57"/>
  </w:num>
  <w:num w:numId="21">
    <w:abstractNumId w:val="69"/>
  </w:num>
  <w:num w:numId="22">
    <w:abstractNumId w:val="62"/>
  </w:num>
  <w:num w:numId="23">
    <w:abstractNumId w:val="41"/>
  </w:num>
  <w:num w:numId="24">
    <w:abstractNumId w:val="52"/>
  </w:num>
  <w:num w:numId="25">
    <w:abstractNumId w:val="75"/>
  </w:num>
  <w:num w:numId="26">
    <w:abstractNumId w:val="64"/>
  </w:num>
  <w:num w:numId="27">
    <w:abstractNumId w:val="68"/>
  </w:num>
  <w:num w:numId="28">
    <w:abstractNumId w:val="23"/>
  </w:num>
  <w:num w:numId="29">
    <w:abstractNumId w:val="67"/>
  </w:num>
  <w:num w:numId="30">
    <w:abstractNumId w:val="6"/>
  </w:num>
  <w:num w:numId="31">
    <w:abstractNumId w:val="66"/>
  </w:num>
  <w:num w:numId="32">
    <w:abstractNumId w:val="78"/>
  </w:num>
  <w:num w:numId="33">
    <w:abstractNumId w:val="48"/>
  </w:num>
  <w:num w:numId="34">
    <w:abstractNumId w:val="45"/>
  </w:num>
  <w:num w:numId="35">
    <w:abstractNumId w:val="31"/>
  </w:num>
  <w:num w:numId="36">
    <w:abstractNumId w:val="61"/>
  </w:num>
  <w:num w:numId="37">
    <w:abstractNumId w:val="18"/>
  </w:num>
  <w:num w:numId="38">
    <w:abstractNumId w:val="40"/>
  </w:num>
  <w:num w:numId="39">
    <w:abstractNumId w:val="1"/>
  </w:num>
  <w:num w:numId="40">
    <w:abstractNumId w:val="51"/>
  </w:num>
  <w:num w:numId="41">
    <w:abstractNumId w:val="15"/>
  </w:num>
  <w:num w:numId="42">
    <w:abstractNumId w:val="16"/>
  </w:num>
  <w:num w:numId="43">
    <w:abstractNumId w:val="53"/>
  </w:num>
  <w:num w:numId="44">
    <w:abstractNumId w:val="59"/>
  </w:num>
  <w:num w:numId="45">
    <w:abstractNumId w:val="8"/>
  </w:num>
  <w:num w:numId="46">
    <w:abstractNumId w:val="72"/>
  </w:num>
  <w:num w:numId="47">
    <w:abstractNumId w:val="35"/>
  </w:num>
  <w:num w:numId="48">
    <w:abstractNumId w:val="22"/>
  </w:num>
  <w:num w:numId="49">
    <w:abstractNumId w:val="46"/>
  </w:num>
  <w:num w:numId="50">
    <w:abstractNumId w:val="28"/>
  </w:num>
  <w:num w:numId="51">
    <w:abstractNumId w:val="79"/>
  </w:num>
  <w:num w:numId="52">
    <w:abstractNumId w:val="32"/>
  </w:num>
  <w:num w:numId="53">
    <w:abstractNumId w:val="76"/>
  </w:num>
  <w:num w:numId="54">
    <w:abstractNumId w:val="27"/>
  </w:num>
  <w:num w:numId="55">
    <w:abstractNumId w:val="24"/>
  </w:num>
  <w:num w:numId="56">
    <w:abstractNumId w:val="54"/>
  </w:num>
  <w:num w:numId="57">
    <w:abstractNumId w:val="25"/>
  </w:num>
  <w:num w:numId="58">
    <w:abstractNumId w:val="50"/>
  </w:num>
  <w:num w:numId="59">
    <w:abstractNumId w:val="17"/>
  </w:num>
  <w:num w:numId="60">
    <w:abstractNumId w:val="26"/>
  </w:num>
  <w:num w:numId="61">
    <w:abstractNumId w:val="30"/>
  </w:num>
  <w:num w:numId="62">
    <w:abstractNumId w:val="33"/>
  </w:num>
  <w:num w:numId="63">
    <w:abstractNumId w:val="7"/>
  </w:num>
  <w:num w:numId="64">
    <w:abstractNumId w:val="56"/>
  </w:num>
  <w:num w:numId="65">
    <w:abstractNumId w:val="11"/>
  </w:num>
  <w:num w:numId="66">
    <w:abstractNumId w:val="44"/>
  </w:num>
  <w:num w:numId="67">
    <w:abstractNumId w:val="42"/>
  </w:num>
  <w:num w:numId="68">
    <w:abstractNumId w:val="63"/>
  </w:num>
  <w:num w:numId="69">
    <w:abstractNumId w:val="58"/>
  </w:num>
  <w:num w:numId="70">
    <w:abstractNumId w:val="4"/>
  </w:num>
  <w:num w:numId="71">
    <w:abstractNumId w:val="9"/>
  </w:num>
  <w:num w:numId="72">
    <w:abstractNumId w:val="14"/>
  </w:num>
  <w:num w:numId="73">
    <w:abstractNumId w:val="73"/>
  </w:num>
  <w:num w:numId="74">
    <w:abstractNumId w:val="47"/>
  </w:num>
  <w:num w:numId="75">
    <w:abstractNumId w:val="70"/>
  </w:num>
  <w:num w:numId="76">
    <w:abstractNumId w:val="5"/>
  </w:num>
  <w:num w:numId="77">
    <w:abstractNumId w:val="80"/>
  </w:num>
  <w:num w:numId="78">
    <w:abstractNumId w:val="21"/>
  </w:num>
  <w:num w:numId="79">
    <w:abstractNumId w:val="65"/>
  </w:num>
  <w:num w:numId="80">
    <w:abstractNumId w:val="55"/>
  </w:num>
  <w:num w:numId="81">
    <w:abstractNumId w:val="3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54186"/>
    <w:rsid w:val="00084DA4"/>
    <w:rsid w:val="000A682D"/>
    <w:rsid w:val="000E4463"/>
    <w:rsid w:val="001025CD"/>
    <w:rsid w:val="001329BB"/>
    <w:rsid w:val="001369B1"/>
    <w:rsid w:val="00137FF3"/>
    <w:rsid w:val="00153532"/>
    <w:rsid w:val="0017001B"/>
    <w:rsid w:val="00170C0B"/>
    <w:rsid w:val="0017357C"/>
    <w:rsid w:val="00180AB7"/>
    <w:rsid w:val="00194349"/>
    <w:rsid w:val="001A0365"/>
    <w:rsid w:val="001A379B"/>
    <w:rsid w:val="00225763"/>
    <w:rsid w:val="00230E3D"/>
    <w:rsid w:val="002415D3"/>
    <w:rsid w:val="00256754"/>
    <w:rsid w:val="002607A4"/>
    <w:rsid w:val="002811FD"/>
    <w:rsid w:val="00283CDB"/>
    <w:rsid w:val="002859FA"/>
    <w:rsid w:val="00296F52"/>
    <w:rsid w:val="002B2DEA"/>
    <w:rsid w:val="002B4839"/>
    <w:rsid w:val="002C040D"/>
    <w:rsid w:val="002C5541"/>
    <w:rsid w:val="002D31FD"/>
    <w:rsid w:val="002D5D0C"/>
    <w:rsid w:val="002F62A8"/>
    <w:rsid w:val="00324073"/>
    <w:rsid w:val="00334209"/>
    <w:rsid w:val="003374DF"/>
    <w:rsid w:val="00345032"/>
    <w:rsid w:val="00365293"/>
    <w:rsid w:val="003977EF"/>
    <w:rsid w:val="003A1F30"/>
    <w:rsid w:val="003B7642"/>
    <w:rsid w:val="003D3ED9"/>
    <w:rsid w:val="003E490B"/>
    <w:rsid w:val="003F39C7"/>
    <w:rsid w:val="004078FD"/>
    <w:rsid w:val="0042497B"/>
    <w:rsid w:val="0045623C"/>
    <w:rsid w:val="00485D9C"/>
    <w:rsid w:val="00491961"/>
    <w:rsid w:val="004921D4"/>
    <w:rsid w:val="004C5581"/>
    <w:rsid w:val="00547C0A"/>
    <w:rsid w:val="005A6C1E"/>
    <w:rsid w:val="005B33DC"/>
    <w:rsid w:val="005C4974"/>
    <w:rsid w:val="00601608"/>
    <w:rsid w:val="00606B68"/>
    <w:rsid w:val="00615E7E"/>
    <w:rsid w:val="006513FF"/>
    <w:rsid w:val="00675657"/>
    <w:rsid w:val="0068365A"/>
    <w:rsid w:val="0069096A"/>
    <w:rsid w:val="006F4ED6"/>
    <w:rsid w:val="00715283"/>
    <w:rsid w:val="0072584D"/>
    <w:rsid w:val="00794384"/>
    <w:rsid w:val="007C44F9"/>
    <w:rsid w:val="007D748D"/>
    <w:rsid w:val="007E12FF"/>
    <w:rsid w:val="00821167"/>
    <w:rsid w:val="008238D8"/>
    <w:rsid w:val="00843448"/>
    <w:rsid w:val="00853324"/>
    <w:rsid w:val="00853A7E"/>
    <w:rsid w:val="008B26EE"/>
    <w:rsid w:val="008B56F1"/>
    <w:rsid w:val="00974028"/>
    <w:rsid w:val="00995999"/>
    <w:rsid w:val="009978B5"/>
    <w:rsid w:val="009B3B78"/>
    <w:rsid w:val="009C69BD"/>
    <w:rsid w:val="009E64BF"/>
    <w:rsid w:val="009F6C4D"/>
    <w:rsid w:val="00A05919"/>
    <w:rsid w:val="00A243E2"/>
    <w:rsid w:val="00A4367F"/>
    <w:rsid w:val="00A54D25"/>
    <w:rsid w:val="00A6381D"/>
    <w:rsid w:val="00A768B5"/>
    <w:rsid w:val="00A92489"/>
    <w:rsid w:val="00AA77AD"/>
    <w:rsid w:val="00AB0FE7"/>
    <w:rsid w:val="00AB307F"/>
    <w:rsid w:val="00AF2EFE"/>
    <w:rsid w:val="00AF420B"/>
    <w:rsid w:val="00B1551B"/>
    <w:rsid w:val="00B26EC5"/>
    <w:rsid w:val="00B347B6"/>
    <w:rsid w:val="00B53A21"/>
    <w:rsid w:val="00B5623F"/>
    <w:rsid w:val="00B73287"/>
    <w:rsid w:val="00BA1A99"/>
    <w:rsid w:val="00BA5DB0"/>
    <w:rsid w:val="00BC2204"/>
    <w:rsid w:val="00BE11AC"/>
    <w:rsid w:val="00BE4496"/>
    <w:rsid w:val="00C070B5"/>
    <w:rsid w:val="00C17036"/>
    <w:rsid w:val="00C20FCA"/>
    <w:rsid w:val="00C50D88"/>
    <w:rsid w:val="00C579D7"/>
    <w:rsid w:val="00C6413D"/>
    <w:rsid w:val="00C87D48"/>
    <w:rsid w:val="00C92A85"/>
    <w:rsid w:val="00CA1A53"/>
    <w:rsid w:val="00CB38AE"/>
    <w:rsid w:val="00CC301A"/>
    <w:rsid w:val="00CD1DF2"/>
    <w:rsid w:val="00CD43DC"/>
    <w:rsid w:val="00D22AE6"/>
    <w:rsid w:val="00D42DC1"/>
    <w:rsid w:val="00D6057D"/>
    <w:rsid w:val="00D77900"/>
    <w:rsid w:val="00DB36BB"/>
    <w:rsid w:val="00DB61BA"/>
    <w:rsid w:val="00DE7E2B"/>
    <w:rsid w:val="00E13125"/>
    <w:rsid w:val="00E23248"/>
    <w:rsid w:val="00E368BA"/>
    <w:rsid w:val="00E40182"/>
    <w:rsid w:val="00E43422"/>
    <w:rsid w:val="00E526CE"/>
    <w:rsid w:val="00E71692"/>
    <w:rsid w:val="00E832DE"/>
    <w:rsid w:val="00E922AD"/>
    <w:rsid w:val="00EA08DD"/>
    <w:rsid w:val="00EA771E"/>
    <w:rsid w:val="00ED1F46"/>
    <w:rsid w:val="00EE6006"/>
    <w:rsid w:val="00EF1236"/>
    <w:rsid w:val="00EF24BE"/>
    <w:rsid w:val="00F237E8"/>
    <w:rsid w:val="00F37D84"/>
    <w:rsid w:val="00FB1EC4"/>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CB38AE"/>
    <w:pPr>
      <w:tabs>
        <w:tab w:val="left" w:pos="880"/>
        <w:tab w:val="right" w:leader="dot" w:pos="9016"/>
      </w:tabs>
      <w:spacing w:after="100"/>
      <w:ind w:left="4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736</Contract_x0020_No>
  </documentManagement>
</p:properti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061C1-B85F-4690-850A-04C31291B46D}">
  <ds:schemaRefs>
    <ds:schemaRef ds:uri="4fa79ff3-b0ac-411e-aaa9-a3317f36cd65"/>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f086124-028d-4eda-a1aa-84262d36dca8"/>
    <ds:schemaRef ds:uri="http://www.w3.org/XML/1998/namespace"/>
    <ds:schemaRef ds:uri="http://purl.org/dc/terms/"/>
  </ds:schemaRefs>
</ds:datastoreItem>
</file>

<file path=customXml/itemProps2.xml><?xml version="1.0" encoding="utf-8"?>
<ds:datastoreItem xmlns:ds="http://schemas.openxmlformats.org/officeDocument/2006/customXml" ds:itemID="{E7F5BB50-69D8-403E-99D5-0B405B449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4.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5.xml><?xml version="1.0" encoding="utf-8"?>
<ds:datastoreItem xmlns:ds="http://schemas.openxmlformats.org/officeDocument/2006/customXml" ds:itemID="{B007DD64-545F-478C-A568-0A47D045E797}">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32953A05-E4F5-4B2E-900C-AD9485DE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23019</Words>
  <Characters>131213</Characters>
  <Application>Microsoft Office Word</Application>
  <DocSecurity>2</DocSecurity>
  <Lines>1093</Lines>
  <Paragraphs>307</Paragraphs>
  <ScaleCrop>false</ScaleCrop>
  <HeadingPairs>
    <vt:vector size="2" baseType="variant">
      <vt:variant>
        <vt:lpstr>Title</vt:lpstr>
      </vt:variant>
      <vt:variant>
        <vt:i4>1</vt:i4>
      </vt:variant>
    </vt:vector>
  </HeadingPairs>
  <TitlesOfParts>
    <vt:vector size="1" baseType="lpstr">
      <vt:lpstr>I RM SC2 Based Terms Conditions</vt:lpstr>
    </vt:vector>
  </TitlesOfParts>
  <Company>Babcock Corporate Services Ltd</Company>
  <LinksUpToDate>false</LinksUpToDate>
  <CharactersWithSpaces>153925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Conditions</dc:title>
  <dc:subject/>
  <dc:creator>Davies, Alison</dc:creator>
  <cp:keywords/>
  <dc:description/>
  <cp:lastModifiedBy>Johnson, Andrew</cp:lastModifiedBy>
  <cp:revision>4</cp:revision>
  <dcterms:created xsi:type="dcterms:W3CDTF">2021-07-20T10:36:00Z</dcterms:created>
  <dcterms:modified xsi:type="dcterms:W3CDTF">2021-07-29T07:03:00Z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2c8979b5-2f21-468c-851d-09708baabb82</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